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B917C0" w14:textId="1E2B8DC1" w:rsidR="00561476" w:rsidRPr="00C36EBB" w:rsidRDefault="009C5A94" w:rsidP="00561476">
      <w:pPr>
        <w:jc w:val="center"/>
        <w:rPr>
          <w:b/>
          <w:sz w:val="36"/>
          <w:szCs w:val="36"/>
        </w:rPr>
      </w:pPr>
      <w:r w:rsidRPr="00C36EBB">
        <w:rPr>
          <w:b/>
          <w:noProof/>
          <w:sz w:val="36"/>
          <w:szCs w:val="36"/>
        </w:rPr>
        <w:drawing>
          <wp:inline distT="0" distB="0" distL="0" distR="0" wp14:anchorId="428380B4" wp14:editId="23C6D6CF">
            <wp:extent cx="3709035" cy="2369820"/>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09035" cy="2369820"/>
                    </a:xfrm>
                    <a:prstGeom prst="rect">
                      <a:avLst/>
                    </a:prstGeom>
                    <a:noFill/>
                    <a:ln>
                      <a:noFill/>
                    </a:ln>
                  </pic:spPr>
                </pic:pic>
              </a:graphicData>
            </a:graphic>
          </wp:inline>
        </w:drawing>
      </w:r>
    </w:p>
    <w:p w14:paraId="3FD0DC65" w14:textId="77777777" w:rsidR="00561476" w:rsidRPr="00C36EBB" w:rsidRDefault="00561476" w:rsidP="00561476">
      <w:pPr>
        <w:jc w:val="center"/>
        <w:rPr>
          <w:b/>
          <w:sz w:val="36"/>
          <w:szCs w:val="36"/>
          <w:lang w:val="en-US"/>
        </w:rPr>
      </w:pPr>
    </w:p>
    <w:p w14:paraId="4AA3D8A5" w14:textId="77777777" w:rsidR="000A4DD6" w:rsidRPr="00C36EBB" w:rsidRDefault="000A4DD6" w:rsidP="00561476">
      <w:pPr>
        <w:jc w:val="center"/>
        <w:rPr>
          <w:b/>
          <w:sz w:val="36"/>
          <w:szCs w:val="36"/>
          <w:lang w:val="en-US"/>
        </w:rPr>
      </w:pPr>
    </w:p>
    <w:p w14:paraId="0ABB1680" w14:textId="77777777" w:rsidR="000A4DD6" w:rsidRPr="00C36EBB" w:rsidRDefault="000A4DD6" w:rsidP="00561476">
      <w:pPr>
        <w:jc w:val="center"/>
        <w:rPr>
          <w:b/>
          <w:sz w:val="36"/>
          <w:szCs w:val="36"/>
          <w:lang w:val="en-US"/>
        </w:rPr>
      </w:pPr>
    </w:p>
    <w:p w14:paraId="465AD6D6" w14:textId="77777777" w:rsidR="000A4DD6" w:rsidRPr="00C36EBB" w:rsidRDefault="000A4DD6" w:rsidP="00561476">
      <w:pPr>
        <w:jc w:val="center"/>
        <w:rPr>
          <w:b/>
          <w:sz w:val="36"/>
          <w:szCs w:val="36"/>
          <w:lang w:val="en-US"/>
        </w:rPr>
      </w:pPr>
    </w:p>
    <w:p w14:paraId="25F09B46" w14:textId="77777777" w:rsidR="00561476" w:rsidRPr="00C36EBB" w:rsidRDefault="00561476" w:rsidP="00561476">
      <w:pPr>
        <w:tabs>
          <w:tab w:val="left" w:pos="5204"/>
        </w:tabs>
        <w:jc w:val="left"/>
        <w:rPr>
          <w:b/>
          <w:sz w:val="36"/>
          <w:szCs w:val="36"/>
        </w:rPr>
      </w:pPr>
      <w:r w:rsidRPr="00C36EBB">
        <w:rPr>
          <w:b/>
          <w:sz w:val="36"/>
          <w:szCs w:val="36"/>
        </w:rPr>
        <w:tab/>
      </w:r>
    </w:p>
    <w:p w14:paraId="1A818381" w14:textId="77777777" w:rsidR="00561476" w:rsidRPr="00C36EBB" w:rsidRDefault="00561476" w:rsidP="00561476">
      <w:pPr>
        <w:jc w:val="center"/>
        <w:rPr>
          <w:b/>
          <w:sz w:val="36"/>
          <w:szCs w:val="36"/>
        </w:rPr>
      </w:pPr>
    </w:p>
    <w:p w14:paraId="759EB2BE" w14:textId="77777777" w:rsidR="00561476" w:rsidRPr="00C36EBB" w:rsidRDefault="00CB76D2" w:rsidP="00561476">
      <w:pPr>
        <w:jc w:val="center"/>
        <w:rPr>
          <w:b/>
          <w:sz w:val="48"/>
          <w:szCs w:val="48"/>
        </w:rPr>
      </w:pPr>
      <w:bookmarkStart w:id="0" w:name="_Toc226196784"/>
      <w:bookmarkStart w:id="1" w:name="_Toc226197203"/>
      <w:r w:rsidRPr="00C36EBB">
        <w:rPr>
          <w:b/>
          <w:sz w:val="48"/>
          <w:szCs w:val="48"/>
        </w:rPr>
        <w:t>М</w:t>
      </w:r>
      <w:r w:rsidR="00561476" w:rsidRPr="00C36EBB">
        <w:rPr>
          <w:b/>
          <w:sz w:val="48"/>
          <w:szCs w:val="48"/>
        </w:rPr>
        <w:t>ониторинг СМИ</w:t>
      </w:r>
      <w:bookmarkEnd w:id="0"/>
      <w:bookmarkEnd w:id="1"/>
      <w:r w:rsidR="00561476" w:rsidRPr="00C36EBB">
        <w:rPr>
          <w:b/>
          <w:sz w:val="48"/>
          <w:szCs w:val="48"/>
        </w:rPr>
        <w:t xml:space="preserve"> РФ</w:t>
      </w:r>
    </w:p>
    <w:p w14:paraId="643C1CC8" w14:textId="77777777" w:rsidR="00561476" w:rsidRPr="00C36EBB" w:rsidRDefault="00561476" w:rsidP="00561476">
      <w:pPr>
        <w:jc w:val="center"/>
        <w:rPr>
          <w:b/>
          <w:sz w:val="48"/>
          <w:szCs w:val="48"/>
        </w:rPr>
      </w:pPr>
      <w:bookmarkStart w:id="2" w:name="_Toc226196785"/>
      <w:bookmarkStart w:id="3" w:name="_Toc226197204"/>
      <w:r w:rsidRPr="00C36EBB">
        <w:rPr>
          <w:b/>
          <w:sz w:val="48"/>
          <w:szCs w:val="48"/>
        </w:rPr>
        <w:t>по пенсионной тематике</w:t>
      </w:r>
      <w:bookmarkEnd w:id="2"/>
      <w:bookmarkEnd w:id="3"/>
    </w:p>
    <w:p w14:paraId="712904F0" w14:textId="77777777" w:rsidR="008B6D1B" w:rsidRPr="00C36EBB" w:rsidRDefault="008B6D1B" w:rsidP="00C70A20">
      <w:pPr>
        <w:jc w:val="center"/>
        <w:rPr>
          <w:b/>
          <w:sz w:val="48"/>
          <w:szCs w:val="48"/>
        </w:rPr>
      </w:pPr>
    </w:p>
    <w:p w14:paraId="4DAF54B0" w14:textId="77777777" w:rsidR="007D6FE5" w:rsidRPr="00C36EBB" w:rsidRDefault="007D6FE5" w:rsidP="00C70A20">
      <w:pPr>
        <w:jc w:val="center"/>
        <w:rPr>
          <w:b/>
          <w:sz w:val="36"/>
          <w:szCs w:val="36"/>
        </w:rPr>
      </w:pPr>
      <w:r w:rsidRPr="00C36EBB">
        <w:rPr>
          <w:b/>
          <w:sz w:val="36"/>
          <w:szCs w:val="36"/>
        </w:rPr>
        <w:t xml:space="preserve"> </w:t>
      </w:r>
    </w:p>
    <w:p w14:paraId="5A50B42F" w14:textId="6F069758" w:rsidR="00C70A20" w:rsidRPr="00C36EBB" w:rsidRDefault="00CC6247" w:rsidP="00C70A20">
      <w:pPr>
        <w:jc w:val="center"/>
        <w:rPr>
          <w:b/>
          <w:sz w:val="40"/>
          <w:szCs w:val="40"/>
        </w:rPr>
      </w:pPr>
      <w:r w:rsidRPr="00C36EBB">
        <w:rPr>
          <w:b/>
          <w:sz w:val="40"/>
          <w:szCs w:val="40"/>
        </w:rPr>
        <w:t>0</w:t>
      </w:r>
      <w:r w:rsidR="005F2FD0" w:rsidRPr="00C36EBB">
        <w:rPr>
          <w:b/>
          <w:sz w:val="40"/>
          <w:szCs w:val="40"/>
        </w:rPr>
        <w:t>4</w:t>
      </w:r>
      <w:r w:rsidR="000214CF" w:rsidRPr="00C36EBB">
        <w:rPr>
          <w:b/>
          <w:sz w:val="40"/>
          <w:szCs w:val="40"/>
        </w:rPr>
        <w:t>.</w:t>
      </w:r>
      <w:r w:rsidR="00A646EC" w:rsidRPr="00C36EBB">
        <w:rPr>
          <w:b/>
          <w:sz w:val="40"/>
          <w:szCs w:val="40"/>
        </w:rPr>
        <w:t>0</w:t>
      </w:r>
      <w:r w:rsidRPr="00C36EBB">
        <w:rPr>
          <w:b/>
          <w:sz w:val="40"/>
          <w:szCs w:val="40"/>
        </w:rPr>
        <w:t>8</w:t>
      </w:r>
      <w:r w:rsidR="00A646EC" w:rsidRPr="00C36EBB">
        <w:rPr>
          <w:b/>
          <w:sz w:val="40"/>
          <w:szCs w:val="40"/>
        </w:rPr>
        <w:t>.</w:t>
      </w:r>
      <w:r w:rsidR="007D6FE5" w:rsidRPr="00C36EBB">
        <w:rPr>
          <w:b/>
          <w:sz w:val="40"/>
          <w:szCs w:val="40"/>
        </w:rPr>
        <w:t>20</w:t>
      </w:r>
      <w:r w:rsidR="00EB57E7" w:rsidRPr="00C36EBB">
        <w:rPr>
          <w:b/>
          <w:sz w:val="40"/>
          <w:szCs w:val="40"/>
        </w:rPr>
        <w:t>2</w:t>
      </w:r>
      <w:r w:rsidR="00A646EC" w:rsidRPr="00C36EBB">
        <w:rPr>
          <w:b/>
          <w:sz w:val="40"/>
          <w:szCs w:val="40"/>
        </w:rPr>
        <w:t>6</w:t>
      </w:r>
      <w:r w:rsidR="00C70A20" w:rsidRPr="00C36EBB">
        <w:rPr>
          <w:b/>
          <w:sz w:val="40"/>
          <w:szCs w:val="40"/>
        </w:rPr>
        <w:t xml:space="preserve"> г</w:t>
      </w:r>
      <w:r w:rsidR="007D6FE5" w:rsidRPr="00C36EBB">
        <w:rPr>
          <w:b/>
          <w:sz w:val="40"/>
          <w:szCs w:val="40"/>
        </w:rPr>
        <w:t>.</w:t>
      </w:r>
    </w:p>
    <w:p w14:paraId="651D5D84" w14:textId="77777777" w:rsidR="007D6FE5" w:rsidRPr="00C36EBB" w:rsidRDefault="007D6FE5" w:rsidP="000C1A46">
      <w:pPr>
        <w:jc w:val="center"/>
        <w:rPr>
          <w:b/>
          <w:sz w:val="40"/>
          <w:szCs w:val="40"/>
        </w:rPr>
      </w:pPr>
    </w:p>
    <w:p w14:paraId="3299871E" w14:textId="77777777" w:rsidR="00C16C6D" w:rsidRPr="00C36EBB" w:rsidRDefault="00C16C6D" w:rsidP="000C1A46">
      <w:pPr>
        <w:jc w:val="center"/>
        <w:rPr>
          <w:b/>
          <w:sz w:val="40"/>
          <w:szCs w:val="40"/>
        </w:rPr>
      </w:pPr>
    </w:p>
    <w:p w14:paraId="46E14E88" w14:textId="77777777" w:rsidR="00C70A20" w:rsidRPr="00C36EBB" w:rsidRDefault="00C70A20" w:rsidP="000C1A46">
      <w:pPr>
        <w:jc w:val="center"/>
        <w:rPr>
          <w:b/>
          <w:sz w:val="40"/>
          <w:szCs w:val="40"/>
        </w:rPr>
      </w:pPr>
    </w:p>
    <w:p w14:paraId="4C8E9FEE" w14:textId="77777777" w:rsidR="00C70A20" w:rsidRPr="00C36EBB" w:rsidRDefault="00C70A20" w:rsidP="000C1A46">
      <w:pPr>
        <w:jc w:val="center"/>
      </w:pPr>
    </w:p>
    <w:p w14:paraId="169A5637" w14:textId="77777777" w:rsidR="00CB76D2" w:rsidRPr="00C36EBB" w:rsidRDefault="00CB76D2" w:rsidP="000C1A46">
      <w:pPr>
        <w:jc w:val="center"/>
        <w:rPr>
          <w:b/>
          <w:sz w:val="40"/>
          <w:szCs w:val="40"/>
        </w:rPr>
      </w:pPr>
    </w:p>
    <w:p w14:paraId="39EA2CE9" w14:textId="77777777" w:rsidR="009D66A1" w:rsidRPr="00C36EBB" w:rsidRDefault="009B23FE" w:rsidP="009B23FE">
      <w:pPr>
        <w:pStyle w:val="10"/>
        <w:jc w:val="center"/>
      </w:pPr>
      <w:r w:rsidRPr="00C36EBB">
        <w:br w:type="page"/>
      </w:r>
      <w:bookmarkStart w:id="4" w:name="_Toc396864626"/>
      <w:bookmarkStart w:id="5" w:name="_Toc236724106"/>
      <w:r w:rsidR="009D79CC" w:rsidRPr="00C36EBB">
        <w:lastRenderedPageBreak/>
        <w:t>Те</w:t>
      </w:r>
      <w:r w:rsidR="009D66A1" w:rsidRPr="00C36EBB">
        <w:t>мы</w:t>
      </w:r>
      <w:r w:rsidR="009D66A1" w:rsidRPr="00C36EBB">
        <w:rPr>
          <w:rFonts w:ascii="Arial Rounded MT Bold" w:hAnsi="Arial Rounded MT Bold"/>
        </w:rPr>
        <w:t xml:space="preserve"> </w:t>
      </w:r>
      <w:r w:rsidR="009D66A1" w:rsidRPr="00C36EBB">
        <w:t>дня</w:t>
      </w:r>
      <w:bookmarkEnd w:id="4"/>
      <w:bookmarkEnd w:id="5"/>
    </w:p>
    <w:p w14:paraId="67C9B192" w14:textId="50849487" w:rsidR="00A1463C" w:rsidRPr="00925505" w:rsidRDefault="00B075E6" w:rsidP="00676D5F">
      <w:pPr>
        <w:numPr>
          <w:ilvl w:val="0"/>
          <w:numId w:val="25"/>
        </w:numPr>
        <w:rPr>
          <w:i/>
        </w:rPr>
      </w:pPr>
      <w:r w:rsidRPr="00C36EBB">
        <w:rPr>
          <w:i/>
        </w:rPr>
        <w:t xml:space="preserve">Компания становится интегратором пенсионных решений на базе единой финансовой платформы одного из лидеров российского страхового рынка. Фонд переходит от классической модели негосударственного пенсионного обеспечения к комплексному сервису, встроенному в жизненный цикл клиентов компаний группы. Клиенты фонда получают единый доступ к продуктам партнеров группы: от инвестиционных решений УК </w:t>
      </w:r>
      <w:r w:rsidR="00BB3780">
        <w:rPr>
          <w:i/>
        </w:rPr>
        <w:t>«</w:t>
      </w:r>
      <w:r w:rsidRPr="00C36EBB">
        <w:rPr>
          <w:i/>
        </w:rPr>
        <w:t>Ингосстрах-Инвестиции</w:t>
      </w:r>
      <w:r w:rsidR="00BB3780">
        <w:rPr>
          <w:i/>
        </w:rPr>
        <w:t>»</w:t>
      </w:r>
      <w:r w:rsidRPr="00C36EBB">
        <w:rPr>
          <w:i/>
        </w:rPr>
        <w:t xml:space="preserve"> и страхования жизни (СК </w:t>
      </w:r>
      <w:r w:rsidR="00BB3780">
        <w:rPr>
          <w:i/>
        </w:rPr>
        <w:t>«</w:t>
      </w:r>
      <w:r w:rsidRPr="00C36EBB">
        <w:rPr>
          <w:i/>
        </w:rPr>
        <w:t>Ингосстрах-Жизнь</w:t>
      </w:r>
      <w:r w:rsidR="00BB3780">
        <w:rPr>
          <w:i/>
        </w:rPr>
        <w:t>»</w:t>
      </w:r>
      <w:r w:rsidRPr="00C36EBB">
        <w:rPr>
          <w:i/>
        </w:rPr>
        <w:t xml:space="preserve">) до медицинской экспертизы в клинике </w:t>
      </w:r>
      <w:r w:rsidR="00BB3780">
        <w:rPr>
          <w:i/>
        </w:rPr>
        <w:t>«</w:t>
      </w:r>
      <w:r w:rsidRPr="00C36EBB">
        <w:rPr>
          <w:i/>
        </w:rPr>
        <w:t>Будь Здоров</w:t>
      </w:r>
      <w:r w:rsidR="00BB3780">
        <w:rPr>
          <w:i/>
        </w:rPr>
        <w:t>»</w:t>
      </w:r>
      <w:r w:rsidRPr="00C36EBB">
        <w:rPr>
          <w:i/>
        </w:rPr>
        <w:t xml:space="preserve">, </w:t>
      </w:r>
      <w:hyperlink w:anchor="ф1" w:history="1">
        <w:r w:rsidRPr="00C36EBB">
          <w:rPr>
            <w:rStyle w:val="a3"/>
            <w:i/>
          </w:rPr>
          <w:t xml:space="preserve">передает </w:t>
        </w:r>
        <w:r w:rsidR="00BB3780">
          <w:rPr>
            <w:rStyle w:val="a3"/>
            <w:i/>
          </w:rPr>
          <w:t>«</w:t>
        </w:r>
        <w:r w:rsidRPr="00C36EBB">
          <w:rPr>
            <w:rStyle w:val="a3"/>
            <w:i/>
          </w:rPr>
          <w:t>РБК Компании</w:t>
        </w:r>
        <w:r w:rsidR="00BB3780">
          <w:rPr>
            <w:rStyle w:val="a3"/>
            <w:i/>
          </w:rPr>
          <w:t>»</w:t>
        </w:r>
      </w:hyperlink>
    </w:p>
    <w:p w14:paraId="4E05F0EE" w14:textId="7BAB23FF" w:rsidR="00925505" w:rsidRPr="00C36EBB" w:rsidRDefault="00925505" w:rsidP="00676D5F">
      <w:pPr>
        <w:numPr>
          <w:ilvl w:val="0"/>
          <w:numId w:val="25"/>
        </w:numPr>
        <w:rPr>
          <w:i/>
        </w:rPr>
      </w:pPr>
      <w:r w:rsidRPr="005554A1">
        <w:rPr>
          <w:i/>
        </w:rPr>
        <w:t>Негосударственный пенсионный фонд (НПФ) «Социум» сменил название – теперь он работает под единым брендом группы «Ингосстрах», в состав которой входит несколько различных финансовых компаний. О силе бренда, драйверах рынка и преимуществах программы долгосрочных сбережений генеральный директор НПФ «Ингосстрах», член комитета по кадрам Совета финансового рынка Оксана ИВАНОВА</w:t>
      </w:r>
      <w:hyperlink w:anchor="_Независимая_газета,_04.08.2026," w:history="1">
        <w:r w:rsidRPr="005554A1">
          <w:rPr>
            <w:rStyle w:val="a3"/>
            <w:i/>
          </w:rPr>
          <w:t xml:space="preserve"> рассказала корреспонденту «Н</w:t>
        </w:r>
        <w:r w:rsidRPr="00925505">
          <w:rPr>
            <w:rStyle w:val="a3"/>
            <w:i/>
          </w:rPr>
          <w:t xml:space="preserve">езависимой </w:t>
        </w:r>
        <w:r w:rsidRPr="005554A1">
          <w:rPr>
            <w:rStyle w:val="a3"/>
            <w:i/>
          </w:rPr>
          <w:t>Г</w:t>
        </w:r>
        <w:r w:rsidRPr="00925505">
          <w:rPr>
            <w:rStyle w:val="a3"/>
            <w:i/>
          </w:rPr>
          <w:t>азеты</w:t>
        </w:r>
        <w:r w:rsidRPr="005554A1">
          <w:rPr>
            <w:rStyle w:val="a3"/>
            <w:i/>
          </w:rPr>
          <w:t>»</w:t>
        </w:r>
      </w:hyperlink>
      <w:r w:rsidRPr="005554A1">
        <w:rPr>
          <w:i/>
        </w:rPr>
        <w:t xml:space="preserve"> Владимиру ПОЛКАНОВУ.</w:t>
      </w:r>
    </w:p>
    <w:p w14:paraId="0A93D69D" w14:textId="73BF5D1E" w:rsidR="00B075E6" w:rsidRPr="00C36EBB" w:rsidRDefault="00B075E6" w:rsidP="00676D5F">
      <w:pPr>
        <w:numPr>
          <w:ilvl w:val="0"/>
          <w:numId w:val="25"/>
        </w:numPr>
        <w:rPr>
          <w:i/>
        </w:rPr>
      </w:pPr>
      <w:r w:rsidRPr="00C36EBB">
        <w:rPr>
          <w:i/>
        </w:rPr>
        <w:t xml:space="preserve">Вы устроились на новую работу, подписали трудовой договор, а через месяц узнаёте, что ваш работодатель уже начал откладывать деньги на вашу будущую пенсию. Никаких заявлений, никаких выборов фонда, никаких разбирательств в инвестиционных стратегиях — всё произошло автоматически. Именно так будет работать установленная пенсионная программа (УПП) — новый механизм корпоративных пенсий, который сейчас прорабатывают участники рынка при поддержке Минфина, Минтруда и Минэкономразвития, </w:t>
      </w:r>
      <w:hyperlink w:anchor="ф2" w:history="1">
        <w:r w:rsidRPr="00C36EBB">
          <w:rPr>
            <w:rStyle w:val="a3"/>
            <w:i/>
          </w:rPr>
          <w:t xml:space="preserve">пишут </w:t>
        </w:r>
        <w:r w:rsidR="00BB3780">
          <w:rPr>
            <w:rStyle w:val="a3"/>
            <w:i/>
          </w:rPr>
          <w:t>«</w:t>
        </w:r>
        <w:proofErr w:type="spellStart"/>
        <w:r w:rsidRPr="00C36EBB">
          <w:rPr>
            <w:rStyle w:val="a3"/>
            <w:i/>
          </w:rPr>
          <w:t>Юга.ру</w:t>
        </w:r>
        <w:proofErr w:type="spellEnd"/>
        <w:r w:rsidR="00BB3780">
          <w:rPr>
            <w:rStyle w:val="a3"/>
            <w:i/>
          </w:rPr>
          <w:t>»</w:t>
        </w:r>
      </w:hyperlink>
    </w:p>
    <w:p w14:paraId="70A42351" w14:textId="651B26A7" w:rsidR="00E326A7" w:rsidRPr="00C36EBB" w:rsidRDefault="0099568F" w:rsidP="00676D5F">
      <w:pPr>
        <w:numPr>
          <w:ilvl w:val="0"/>
          <w:numId w:val="25"/>
        </w:numPr>
        <w:rPr>
          <w:i/>
        </w:rPr>
      </w:pPr>
      <w:r w:rsidRPr="0099568F">
        <w:rPr>
          <w:i/>
        </w:rPr>
        <w:t xml:space="preserve">Для большинства россиян пенсионная система остается одной из самых сложных финансовых тем. Пока одни откладывают знакомство с ней на будущее, другие даже не подозревают, что средства накопительной пенсии у них формируются и требуют внимания. О том, где находятся деньги, какие возможности они открывают и почему разобраться в этом лучше заранее, — </w:t>
      </w:r>
      <w:hyperlink w:anchor="ф3" w:history="1">
        <w:r w:rsidRPr="0099568F">
          <w:rPr>
            <w:rStyle w:val="a3"/>
            <w:i/>
          </w:rPr>
          <w:t xml:space="preserve">в материале </w:t>
        </w:r>
        <w:r w:rsidR="00BB3780">
          <w:rPr>
            <w:rStyle w:val="a3"/>
            <w:i/>
          </w:rPr>
          <w:t>«</w:t>
        </w:r>
        <w:proofErr w:type="spellStart"/>
        <w:r w:rsidRPr="0099568F">
          <w:rPr>
            <w:rStyle w:val="a3"/>
            <w:i/>
          </w:rPr>
          <w:t>Газеты.Ru</w:t>
        </w:r>
        <w:proofErr w:type="spellEnd"/>
        <w:r w:rsidR="00BB3780">
          <w:rPr>
            <w:rStyle w:val="a3"/>
            <w:i/>
          </w:rPr>
          <w:t>»</w:t>
        </w:r>
      </w:hyperlink>
    </w:p>
    <w:p w14:paraId="17441357" w14:textId="6DD38F5A" w:rsidR="00E326A7" w:rsidRPr="00C36EBB" w:rsidRDefault="007B4F26" w:rsidP="00676D5F">
      <w:pPr>
        <w:numPr>
          <w:ilvl w:val="0"/>
          <w:numId w:val="25"/>
        </w:numPr>
        <w:rPr>
          <w:i/>
        </w:rPr>
      </w:pPr>
      <w:r w:rsidRPr="00C36EBB">
        <w:rPr>
          <w:i/>
        </w:rPr>
        <w:t xml:space="preserve">Граждане России, участвующие в программе долгосрочных сбережений, начали получать сведения о начисленной господдержке, однако итоговые суммы у многих не совпали с прогнозами. Как рассказала эксперт НПФ </w:t>
      </w:r>
      <w:r w:rsidR="00BB3780">
        <w:rPr>
          <w:i/>
        </w:rPr>
        <w:t>«</w:t>
      </w:r>
      <w:r w:rsidRPr="00C36EBB">
        <w:rPr>
          <w:i/>
        </w:rPr>
        <w:t>Будущее</w:t>
      </w:r>
      <w:r w:rsidR="00BB3780">
        <w:rPr>
          <w:i/>
        </w:rPr>
        <w:t>»</w:t>
      </w:r>
      <w:r w:rsidRPr="00C36EBB">
        <w:rPr>
          <w:i/>
        </w:rPr>
        <w:t xml:space="preserve"> Людмила Логинова, причина кроется в особенностях расчёта выплат — не все источники дохода учитываются одинаково, а формула </w:t>
      </w:r>
      <w:proofErr w:type="spellStart"/>
      <w:r w:rsidRPr="00C36EBB">
        <w:rPr>
          <w:i/>
        </w:rPr>
        <w:t>софинансирования</w:t>
      </w:r>
      <w:proofErr w:type="spellEnd"/>
      <w:r w:rsidRPr="00C36EBB">
        <w:rPr>
          <w:i/>
        </w:rPr>
        <w:t xml:space="preserve"> напрямую связана с уровнем заработка. При этом есть важные правила, о которых стоит знать заранее, </w:t>
      </w:r>
      <w:hyperlink w:anchor="ф4" w:history="1">
        <w:r w:rsidRPr="00C36EBB">
          <w:rPr>
            <w:rStyle w:val="a3"/>
            <w:i/>
          </w:rPr>
          <w:t xml:space="preserve">передает </w:t>
        </w:r>
        <w:r w:rsidR="00BB3780">
          <w:rPr>
            <w:rStyle w:val="a3"/>
            <w:i/>
          </w:rPr>
          <w:t>«</w:t>
        </w:r>
        <w:r w:rsidRPr="00C36EBB">
          <w:rPr>
            <w:rStyle w:val="a3"/>
            <w:i/>
          </w:rPr>
          <w:t>Царьград</w:t>
        </w:r>
        <w:r w:rsidR="00BB3780">
          <w:rPr>
            <w:rStyle w:val="a3"/>
            <w:i/>
          </w:rPr>
          <w:t>»</w:t>
        </w:r>
      </w:hyperlink>
    </w:p>
    <w:p w14:paraId="57A9867E" w14:textId="0BAD92F0" w:rsidR="007B4F26" w:rsidRPr="00C36EBB" w:rsidRDefault="007B4F26" w:rsidP="00676D5F">
      <w:pPr>
        <w:numPr>
          <w:ilvl w:val="0"/>
          <w:numId w:val="25"/>
        </w:numPr>
        <w:rPr>
          <w:i/>
        </w:rPr>
      </w:pPr>
      <w:r w:rsidRPr="00C36EBB">
        <w:rPr>
          <w:i/>
        </w:rPr>
        <w:t xml:space="preserve">Россияне пенсионного возраста, продолжающие трудовую деятельность, располагают возможностью сформировать дополнительный капитал, перенаправляя страховую пенсию в накопительные механизмы с государственным участием. За пять лет сумма накоплений способна превысить 2 млн руб. Об этом заявил заместитель генерального директора НПФ </w:t>
      </w:r>
      <w:r w:rsidR="00BB3780">
        <w:rPr>
          <w:i/>
        </w:rPr>
        <w:t>«</w:t>
      </w:r>
      <w:r w:rsidRPr="00C36EBB">
        <w:rPr>
          <w:i/>
        </w:rPr>
        <w:t>Эволюция</w:t>
      </w:r>
      <w:r w:rsidR="00BB3780">
        <w:rPr>
          <w:i/>
        </w:rPr>
        <w:t>»</w:t>
      </w:r>
      <w:r w:rsidRPr="00C36EBB">
        <w:rPr>
          <w:i/>
        </w:rPr>
        <w:t xml:space="preserve"> Дмитрий Ключник, </w:t>
      </w:r>
      <w:hyperlink w:anchor="ф5" w:history="1">
        <w:r w:rsidRPr="00C36EBB">
          <w:rPr>
            <w:rStyle w:val="a3"/>
            <w:i/>
          </w:rPr>
          <w:t xml:space="preserve">пишет </w:t>
        </w:r>
        <w:r w:rsidR="00BB3780">
          <w:rPr>
            <w:rStyle w:val="a3"/>
            <w:i/>
          </w:rPr>
          <w:t>«</w:t>
        </w:r>
        <w:r w:rsidRPr="00C36EBB">
          <w:rPr>
            <w:rStyle w:val="a3"/>
            <w:i/>
          </w:rPr>
          <w:t>Конкурент</w:t>
        </w:r>
        <w:r w:rsidR="00BB3780">
          <w:rPr>
            <w:rStyle w:val="a3"/>
            <w:i/>
          </w:rPr>
          <w:t>»</w:t>
        </w:r>
      </w:hyperlink>
    </w:p>
    <w:p w14:paraId="6D6CCB52" w14:textId="3457EB46" w:rsidR="007B4F26" w:rsidRPr="00C36EBB" w:rsidRDefault="0033092F" w:rsidP="00676D5F">
      <w:pPr>
        <w:numPr>
          <w:ilvl w:val="0"/>
          <w:numId w:val="25"/>
        </w:numPr>
        <w:rPr>
          <w:i/>
        </w:rPr>
      </w:pPr>
      <w:r w:rsidRPr="00C36EBB">
        <w:rPr>
          <w:i/>
        </w:rPr>
        <w:lastRenderedPageBreak/>
        <w:t xml:space="preserve">Ежегодно 1 августа Социальный фонд в </w:t>
      </w:r>
      <w:proofErr w:type="spellStart"/>
      <w:r w:rsidRPr="00C36EBB">
        <w:rPr>
          <w:i/>
        </w:rPr>
        <w:t>беззаявительном</w:t>
      </w:r>
      <w:proofErr w:type="spellEnd"/>
      <w:r w:rsidRPr="00C36EBB">
        <w:rPr>
          <w:i/>
        </w:rPr>
        <w:t xml:space="preserve"> порядке корректирует размер страховых пенсий для работающих пенсионеров. При этом существует законодательный лимит: прибавка не может превышать трех пенсионных коэффициентов, независимо от фактического заработка. С 1 августа 2026 года фонд также начнет автоматически пересчитывать накопительные пенсии. Для тех, чьи средства находятся под управлением СФР, выплаты вырастут на 17,3%, </w:t>
      </w:r>
      <w:hyperlink w:anchor="ф6" w:history="1">
        <w:r w:rsidRPr="00C36EBB">
          <w:rPr>
            <w:rStyle w:val="a3"/>
            <w:i/>
          </w:rPr>
          <w:t xml:space="preserve">сообщает </w:t>
        </w:r>
        <w:r w:rsidR="00BB3780">
          <w:rPr>
            <w:rStyle w:val="a3"/>
            <w:i/>
          </w:rPr>
          <w:t>«</w:t>
        </w:r>
        <w:r w:rsidRPr="00C36EBB">
          <w:rPr>
            <w:rStyle w:val="a3"/>
            <w:i/>
          </w:rPr>
          <w:t>Главбух</w:t>
        </w:r>
        <w:r w:rsidR="00BB3780">
          <w:rPr>
            <w:rStyle w:val="a3"/>
            <w:i/>
          </w:rPr>
          <w:t>»</w:t>
        </w:r>
      </w:hyperlink>
    </w:p>
    <w:p w14:paraId="161FE9FE" w14:textId="77777777" w:rsidR="00940029" w:rsidRPr="00C36EBB" w:rsidRDefault="009D79CC" w:rsidP="00940029">
      <w:pPr>
        <w:pStyle w:val="10"/>
        <w:jc w:val="center"/>
      </w:pPr>
      <w:bookmarkStart w:id="6" w:name="_Toc173015209"/>
      <w:bookmarkStart w:id="7" w:name="_Toc236724107"/>
      <w:r w:rsidRPr="00C36EBB">
        <w:t>Ци</w:t>
      </w:r>
      <w:r w:rsidR="00940029" w:rsidRPr="00C36EBB">
        <w:t>таты дня</w:t>
      </w:r>
      <w:bookmarkEnd w:id="6"/>
      <w:bookmarkEnd w:id="7"/>
    </w:p>
    <w:p w14:paraId="11F6F06F" w14:textId="0F20E10D" w:rsidR="00D93875" w:rsidRPr="00C36EBB" w:rsidRDefault="00D93875" w:rsidP="003B3BAA">
      <w:pPr>
        <w:numPr>
          <w:ilvl w:val="0"/>
          <w:numId w:val="27"/>
        </w:numPr>
        <w:rPr>
          <w:i/>
        </w:rPr>
      </w:pPr>
      <w:r w:rsidRPr="00C36EBB">
        <w:rPr>
          <w:i/>
        </w:rPr>
        <w:t xml:space="preserve">Сергей Беляков, президент НАПФ: </w:t>
      </w:r>
      <w:r w:rsidR="00BB3780">
        <w:rPr>
          <w:i/>
        </w:rPr>
        <w:t>«</w:t>
      </w:r>
      <w:r w:rsidRPr="00C36EBB">
        <w:rPr>
          <w:i/>
        </w:rPr>
        <w:t>Потенциал корпоративных пенсионных программ сегодня остаётся очень высоким</w:t>
      </w:r>
      <w:r w:rsidR="00BB3780">
        <w:rPr>
          <w:i/>
        </w:rPr>
        <w:t>»</w:t>
      </w:r>
    </w:p>
    <w:p w14:paraId="616085AB" w14:textId="2D8ADF49" w:rsidR="00676D5F" w:rsidRPr="00C36EBB" w:rsidRDefault="0033092F" w:rsidP="003B3BAA">
      <w:pPr>
        <w:numPr>
          <w:ilvl w:val="0"/>
          <w:numId w:val="27"/>
        </w:numPr>
        <w:rPr>
          <w:i/>
        </w:rPr>
      </w:pPr>
      <w:r w:rsidRPr="00C36EBB">
        <w:rPr>
          <w:i/>
        </w:rPr>
        <w:t>Оксана Иванова, генеральный директор НПФ Ингосстрах</w:t>
      </w:r>
      <w:r w:rsidR="00BB3780">
        <w:rPr>
          <w:i/>
        </w:rPr>
        <w:t>»</w:t>
      </w:r>
      <w:r w:rsidRPr="00C36EBB">
        <w:rPr>
          <w:i/>
        </w:rPr>
        <w:t xml:space="preserve">: </w:t>
      </w:r>
      <w:r w:rsidR="00BB3780">
        <w:rPr>
          <w:i/>
        </w:rPr>
        <w:t>«</w:t>
      </w:r>
      <w:r w:rsidRPr="00C36EBB">
        <w:rPr>
          <w:i/>
        </w:rPr>
        <w:t xml:space="preserve">За последние годы фонд значительно укрепил свои позиции на рынке: выросли объемы бизнеса, расширилась продуктовая линейка, появились новые направления развития. Новое название - АО </w:t>
      </w:r>
      <w:r w:rsidR="00BB3780">
        <w:rPr>
          <w:i/>
        </w:rPr>
        <w:t>«</w:t>
      </w:r>
      <w:r w:rsidRPr="00C36EBB">
        <w:rPr>
          <w:i/>
        </w:rPr>
        <w:t>НПФ Ингосстрах</w:t>
      </w:r>
      <w:r w:rsidR="00BB3780">
        <w:rPr>
          <w:i/>
        </w:rPr>
        <w:t>»</w:t>
      </w:r>
      <w:r w:rsidRPr="00C36EBB">
        <w:rPr>
          <w:i/>
        </w:rPr>
        <w:t xml:space="preserve"> - отражает следующий этап нашей модернизации. Мы продолжаем развиваться вместе с </w:t>
      </w:r>
      <w:r w:rsidR="00BB3780">
        <w:rPr>
          <w:i/>
        </w:rPr>
        <w:t>«</w:t>
      </w:r>
      <w:r w:rsidRPr="00C36EBB">
        <w:rPr>
          <w:i/>
        </w:rPr>
        <w:t>Ингосстрахом</w:t>
      </w:r>
      <w:r w:rsidR="00BB3780">
        <w:rPr>
          <w:i/>
        </w:rPr>
        <w:t>»</w:t>
      </w:r>
      <w:r w:rsidRPr="00C36EBB">
        <w:rPr>
          <w:i/>
        </w:rPr>
        <w:t>, усиливаем технологические возможности, совершенствуем клиентский сервис и выстраиваем единые стандарты качества. Переход под единый бренд позволит нам укрепить доверие клиентов, выйти на новые аудитории и создать дополнительные возможности для дальнейшего роста бизнеса</w:t>
      </w:r>
      <w:r w:rsidR="00BB3780">
        <w:rPr>
          <w:i/>
        </w:rPr>
        <w:t>»</w:t>
      </w:r>
    </w:p>
    <w:p w14:paraId="5E36359E" w14:textId="77777777" w:rsidR="00A0290C" w:rsidRPr="00C36EBB" w:rsidRDefault="00A0290C" w:rsidP="009D66A1">
      <w:pPr>
        <w:pStyle w:val="a9"/>
        <w:rPr>
          <w:u w:val="single"/>
        </w:rPr>
      </w:pPr>
      <w:bookmarkStart w:id="8" w:name="_Toc246216357"/>
      <w:bookmarkStart w:id="9" w:name="_Toc246297404"/>
      <w:bookmarkStart w:id="10" w:name="_Toc246216257"/>
      <w:bookmarkStart w:id="11" w:name="_Toc226038294"/>
      <w:bookmarkStart w:id="12" w:name="_Toc245698447"/>
      <w:bookmarkStart w:id="13" w:name="_Toc245783070"/>
      <w:bookmarkStart w:id="14" w:name="_Toc245869107"/>
      <w:bookmarkStart w:id="15" w:name="_Toc246129443"/>
      <w:r w:rsidRPr="00C36EBB">
        <w:rPr>
          <w:u w:val="single"/>
        </w:rPr>
        <w:lastRenderedPageBreak/>
        <w:t>ОГЛАВЛЕНИЕ</w:t>
      </w:r>
    </w:p>
    <w:p w14:paraId="1F6BADED" w14:textId="0E72D0E5" w:rsidR="001A4F36" w:rsidRDefault="0016758D">
      <w:pPr>
        <w:pStyle w:val="12"/>
        <w:tabs>
          <w:tab w:val="right" w:leader="dot" w:pos="9061"/>
        </w:tabs>
        <w:rPr>
          <w:rFonts w:asciiTheme="minorHAnsi" w:eastAsiaTheme="minorEastAsia" w:hAnsiTheme="minorHAnsi" w:cstheme="minorBidi"/>
          <w:b w:val="0"/>
          <w:noProof/>
          <w:kern w:val="2"/>
          <w:sz w:val="24"/>
          <w:lang w:val="en-US" w:eastAsia="en-US"/>
          <w14:ligatures w14:val="standardContextual"/>
        </w:rPr>
      </w:pPr>
      <w:r w:rsidRPr="00C36EBB">
        <w:rPr>
          <w:caps/>
        </w:rPr>
        <w:fldChar w:fldCharType="begin"/>
      </w:r>
      <w:r w:rsidR="00310633" w:rsidRPr="00C36EBB">
        <w:rPr>
          <w:caps/>
        </w:rPr>
        <w:instrText xml:space="preserve"> TOC \o "1-5" \h \z \u </w:instrText>
      </w:r>
      <w:r w:rsidRPr="00C36EBB">
        <w:rPr>
          <w:caps/>
        </w:rPr>
        <w:fldChar w:fldCharType="separate"/>
      </w:r>
      <w:hyperlink w:anchor="_Toc236724106" w:history="1">
        <w:r w:rsidR="001A4F36" w:rsidRPr="00C876A7">
          <w:rPr>
            <w:rStyle w:val="a3"/>
            <w:noProof/>
          </w:rPr>
          <w:t>Темы</w:t>
        </w:r>
        <w:r w:rsidR="001A4F36" w:rsidRPr="00C876A7">
          <w:rPr>
            <w:rStyle w:val="a3"/>
            <w:rFonts w:ascii="Arial Rounded MT Bold" w:hAnsi="Arial Rounded MT Bold"/>
            <w:noProof/>
          </w:rPr>
          <w:t xml:space="preserve"> </w:t>
        </w:r>
        <w:r w:rsidR="001A4F36" w:rsidRPr="00C876A7">
          <w:rPr>
            <w:rStyle w:val="a3"/>
            <w:noProof/>
          </w:rPr>
          <w:t>дня</w:t>
        </w:r>
        <w:r w:rsidR="001A4F36">
          <w:rPr>
            <w:noProof/>
            <w:webHidden/>
          </w:rPr>
          <w:tab/>
        </w:r>
        <w:r w:rsidR="001A4F36">
          <w:rPr>
            <w:noProof/>
            <w:webHidden/>
          </w:rPr>
          <w:fldChar w:fldCharType="begin"/>
        </w:r>
        <w:r w:rsidR="001A4F36">
          <w:rPr>
            <w:noProof/>
            <w:webHidden/>
          </w:rPr>
          <w:instrText xml:space="preserve"> PAGEREF _Toc236724106 \h </w:instrText>
        </w:r>
        <w:r w:rsidR="001A4F36">
          <w:rPr>
            <w:noProof/>
            <w:webHidden/>
          </w:rPr>
        </w:r>
        <w:r w:rsidR="001A4F36">
          <w:rPr>
            <w:noProof/>
            <w:webHidden/>
          </w:rPr>
          <w:fldChar w:fldCharType="separate"/>
        </w:r>
        <w:r w:rsidR="00225641">
          <w:rPr>
            <w:noProof/>
            <w:webHidden/>
          </w:rPr>
          <w:t>2</w:t>
        </w:r>
        <w:r w:rsidR="001A4F36">
          <w:rPr>
            <w:noProof/>
            <w:webHidden/>
          </w:rPr>
          <w:fldChar w:fldCharType="end"/>
        </w:r>
      </w:hyperlink>
    </w:p>
    <w:p w14:paraId="00FC14C6" w14:textId="71141F1E" w:rsidR="001A4F36" w:rsidRDefault="002A42B5">
      <w:pPr>
        <w:pStyle w:val="12"/>
        <w:tabs>
          <w:tab w:val="right" w:leader="dot" w:pos="9061"/>
        </w:tabs>
        <w:rPr>
          <w:rFonts w:asciiTheme="minorHAnsi" w:eastAsiaTheme="minorEastAsia" w:hAnsiTheme="minorHAnsi" w:cstheme="minorBidi"/>
          <w:b w:val="0"/>
          <w:noProof/>
          <w:kern w:val="2"/>
          <w:sz w:val="24"/>
          <w:lang w:val="en-US" w:eastAsia="en-US"/>
          <w14:ligatures w14:val="standardContextual"/>
        </w:rPr>
      </w:pPr>
      <w:hyperlink w:anchor="_Toc236724107" w:history="1">
        <w:r w:rsidR="001A4F36" w:rsidRPr="00C876A7">
          <w:rPr>
            <w:rStyle w:val="a3"/>
            <w:noProof/>
          </w:rPr>
          <w:t>Цитаты дня</w:t>
        </w:r>
        <w:r w:rsidR="001A4F36">
          <w:rPr>
            <w:noProof/>
            <w:webHidden/>
          </w:rPr>
          <w:tab/>
        </w:r>
        <w:r w:rsidR="001A4F36">
          <w:rPr>
            <w:noProof/>
            <w:webHidden/>
          </w:rPr>
          <w:fldChar w:fldCharType="begin"/>
        </w:r>
        <w:r w:rsidR="001A4F36">
          <w:rPr>
            <w:noProof/>
            <w:webHidden/>
          </w:rPr>
          <w:instrText xml:space="preserve"> PAGEREF _Toc236724107 \h </w:instrText>
        </w:r>
        <w:r w:rsidR="001A4F36">
          <w:rPr>
            <w:noProof/>
            <w:webHidden/>
          </w:rPr>
        </w:r>
        <w:r w:rsidR="001A4F36">
          <w:rPr>
            <w:noProof/>
            <w:webHidden/>
          </w:rPr>
          <w:fldChar w:fldCharType="separate"/>
        </w:r>
        <w:r w:rsidR="00225641">
          <w:rPr>
            <w:noProof/>
            <w:webHidden/>
          </w:rPr>
          <w:t>3</w:t>
        </w:r>
        <w:r w:rsidR="001A4F36">
          <w:rPr>
            <w:noProof/>
            <w:webHidden/>
          </w:rPr>
          <w:fldChar w:fldCharType="end"/>
        </w:r>
      </w:hyperlink>
    </w:p>
    <w:p w14:paraId="61B5A1D5" w14:textId="4D993554" w:rsidR="001A4F36" w:rsidRDefault="002A42B5">
      <w:pPr>
        <w:pStyle w:val="12"/>
        <w:tabs>
          <w:tab w:val="right" w:leader="dot" w:pos="9061"/>
        </w:tabs>
        <w:rPr>
          <w:rFonts w:asciiTheme="minorHAnsi" w:eastAsiaTheme="minorEastAsia" w:hAnsiTheme="minorHAnsi" w:cstheme="minorBidi"/>
          <w:b w:val="0"/>
          <w:noProof/>
          <w:kern w:val="2"/>
          <w:sz w:val="24"/>
          <w:lang w:val="en-US" w:eastAsia="en-US"/>
          <w14:ligatures w14:val="standardContextual"/>
        </w:rPr>
      </w:pPr>
      <w:hyperlink w:anchor="_Toc236724108" w:history="1">
        <w:r w:rsidR="001A4F36" w:rsidRPr="00C876A7">
          <w:rPr>
            <w:rStyle w:val="a3"/>
            <w:noProof/>
          </w:rPr>
          <w:t>НОВОСТИ ПЕНСИОННОЙ ОТРАСЛИ</w:t>
        </w:r>
        <w:r w:rsidR="001A4F36">
          <w:rPr>
            <w:noProof/>
            <w:webHidden/>
          </w:rPr>
          <w:tab/>
        </w:r>
        <w:r w:rsidR="001A4F36">
          <w:rPr>
            <w:noProof/>
            <w:webHidden/>
          </w:rPr>
          <w:fldChar w:fldCharType="begin"/>
        </w:r>
        <w:r w:rsidR="001A4F36">
          <w:rPr>
            <w:noProof/>
            <w:webHidden/>
          </w:rPr>
          <w:instrText xml:space="preserve"> PAGEREF _Toc236724108 \h </w:instrText>
        </w:r>
        <w:r w:rsidR="001A4F36">
          <w:rPr>
            <w:noProof/>
            <w:webHidden/>
          </w:rPr>
        </w:r>
        <w:r w:rsidR="001A4F36">
          <w:rPr>
            <w:noProof/>
            <w:webHidden/>
          </w:rPr>
          <w:fldChar w:fldCharType="separate"/>
        </w:r>
        <w:r w:rsidR="00225641">
          <w:rPr>
            <w:noProof/>
            <w:webHidden/>
          </w:rPr>
          <w:t>12</w:t>
        </w:r>
        <w:r w:rsidR="001A4F36">
          <w:rPr>
            <w:noProof/>
            <w:webHidden/>
          </w:rPr>
          <w:fldChar w:fldCharType="end"/>
        </w:r>
      </w:hyperlink>
    </w:p>
    <w:p w14:paraId="100E412C" w14:textId="51E1B982" w:rsidR="001A4F36" w:rsidRDefault="002A42B5">
      <w:pPr>
        <w:pStyle w:val="12"/>
        <w:tabs>
          <w:tab w:val="right" w:leader="dot" w:pos="9061"/>
        </w:tabs>
        <w:rPr>
          <w:rFonts w:asciiTheme="minorHAnsi" w:eastAsiaTheme="minorEastAsia" w:hAnsiTheme="minorHAnsi" w:cstheme="minorBidi"/>
          <w:b w:val="0"/>
          <w:noProof/>
          <w:kern w:val="2"/>
          <w:sz w:val="24"/>
          <w:lang w:val="en-US" w:eastAsia="en-US"/>
          <w14:ligatures w14:val="standardContextual"/>
        </w:rPr>
      </w:pPr>
      <w:hyperlink w:anchor="_Toc236724109" w:history="1">
        <w:r w:rsidR="001A4F36" w:rsidRPr="00C876A7">
          <w:rPr>
            <w:rStyle w:val="a3"/>
            <w:noProof/>
          </w:rPr>
          <w:t>Новости отрасли НПФ</w:t>
        </w:r>
        <w:r w:rsidR="001A4F36">
          <w:rPr>
            <w:noProof/>
            <w:webHidden/>
          </w:rPr>
          <w:tab/>
        </w:r>
        <w:r w:rsidR="001A4F36">
          <w:rPr>
            <w:noProof/>
            <w:webHidden/>
          </w:rPr>
          <w:fldChar w:fldCharType="begin"/>
        </w:r>
        <w:r w:rsidR="001A4F36">
          <w:rPr>
            <w:noProof/>
            <w:webHidden/>
          </w:rPr>
          <w:instrText xml:space="preserve"> PAGEREF _Toc236724109 \h </w:instrText>
        </w:r>
        <w:r w:rsidR="001A4F36">
          <w:rPr>
            <w:noProof/>
            <w:webHidden/>
          </w:rPr>
        </w:r>
        <w:r w:rsidR="001A4F36">
          <w:rPr>
            <w:noProof/>
            <w:webHidden/>
          </w:rPr>
          <w:fldChar w:fldCharType="separate"/>
        </w:r>
        <w:r w:rsidR="00225641">
          <w:rPr>
            <w:noProof/>
            <w:webHidden/>
          </w:rPr>
          <w:t>12</w:t>
        </w:r>
        <w:r w:rsidR="001A4F36">
          <w:rPr>
            <w:noProof/>
            <w:webHidden/>
          </w:rPr>
          <w:fldChar w:fldCharType="end"/>
        </w:r>
      </w:hyperlink>
    </w:p>
    <w:p w14:paraId="0DE6FD4B" w14:textId="3C913970" w:rsidR="001A4F36" w:rsidRDefault="002A42B5">
      <w:pPr>
        <w:pStyle w:val="21"/>
        <w:tabs>
          <w:tab w:val="right" w:leader="dot" w:pos="9061"/>
        </w:tabs>
        <w:rPr>
          <w:rFonts w:asciiTheme="minorHAnsi" w:eastAsiaTheme="minorEastAsia" w:hAnsiTheme="minorHAnsi" w:cstheme="minorBidi"/>
          <w:noProof/>
          <w:kern w:val="2"/>
          <w:lang w:val="en-US" w:eastAsia="en-US"/>
          <w14:ligatures w14:val="standardContextual"/>
        </w:rPr>
      </w:pPr>
      <w:hyperlink w:anchor="_Toc236724110" w:history="1">
        <w:r w:rsidR="001A4F36" w:rsidRPr="00C876A7">
          <w:rPr>
            <w:rStyle w:val="a3"/>
            <w:noProof/>
          </w:rPr>
          <w:t>РБК Компании, 03.08.2026, НПФ «Социум» переходит под бренд «Ингосстраха»</w:t>
        </w:r>
        <w:r w:rsidR="001A4F36">
          <w:rPr>
            <w:noProof/>
            <w:webHidden/>
          </w:rPr>
          <w:tab/>
        </w:r>
        <w:r w:rsidR="001A4F36">
          <w:rPr>
            <w:noProof/>
            <w:webHidden/>
          </w:rPr>
          <w:fldChar w:fldCharType="begin"/>
        </w:r>
        <w:r w:rsidR="001A4F36">
          <w:rPr>
            <w:noProof/>
            <w:webHidden/>
          </w:rPr>
          <w:instrText xml:space="preserve"> PAGEREF _Toc236724110 \h </w:instrText>
        </w:r>
        <w:r w:rsidR="001A4F36">
          <w:rPr>
            <w:noProof/>
            <w:webHidden/>
          </w:rPr>
        </w:r>
        <w:r w:rsidR="001A4F36">
          <w:rPr>
            <w:noProof/>
            <w:webHidden/>
          </w:rPr>
          <w:fldChar w:fldCharType="separate"/>
        </w:r>
        <w:r w:rsidR="00225641">
          <w:rPr>
            <w:noProof/>
            <w:webHidden/>
          </w:rPr>
          <w:t>12</w:t>
        </w:r>
        <w:r w:rsidR="001A4F36">
          <w:rPr>
            <w:noProof/>
            <w:webHidden/>
          </w:rPr>
          <w:fldChar w:fldCharType="end"/>
        </w:r>
      </w:hyperlink>
    </w:p>
    <w:p w14:paraId="718FE495" w14:textId="27874228" w:rsidR="001A4F36" w:rsidRDefault="002A42B5">
      <w:pPr>
        <w:pStyle w:val="31"/>
        <w:rPr>
          <w:rFonts w:asciiTheme="minorHAnsi" w:eastAsiaTheme="minorEastAsia" w:hAnsiTheme="minorHAnsi" w:cstheme="minorBidi"/>
          <w:kern w:val="2"/>
          <w:lang w:val="en-US" w:eastAsia="en-US"/>
          <w14:ligatures w14:val="standardContextual"/>
        </w:rPr>
      </w:pPr>
      <w:hyperlink w:anchor="_Toc236724111" w:history="1">
        <w:r w:rsidR="001A4F36" w:rsidRPr="00C876A7">
          <w:rPr>
            <w:rStyle w:val="a3"/>
          </w:rPr>
          <w:t>Компания становится интегратором пенсионных решений на базе единой финансовой платформы одного из лидеров российского страхового рынка. Фонд переходит от классической модели негосударственного пенсионного обеспечения к комплексному сервису, встроенному в жизненный цикл клиентов компаний группы.</w:t>
        </w:r>
        <w:r w:rsidR="001A4F36">
          <w:rPr>
            <w:webHidden/>
          </w:rPr>
          <w:tab/>
        </w:r>
        <w:r w:rsidR="001A4F36">
          <w:rPr>
            <w:webHidden/>
          </w:rPr>
          <w:fldChar w:fldCharType="begin"/>
        </w:r>
        <w:r w:rsidR="001A4F36">
          <w:rPr>
            <w:webHidden/>
          </w:rPr>
          <w:instrText xml:space="preserve"> PAGEREF _Toc236724111 \h </w:instrText>
        </w:r>
        <w:r w:rsidR="001A4F36">
          <w:rPr>
            <w:webHidden/>
          </w:rPr>
        </w:r>
        <w:r w:rsidR="001A4F36">
          <w:rPr>
            <w:webHidden/>
          </w:rPr>
          <w:fldChar w:fldCharType="separate"/>
        </w:r>
        <w:r w:rsidR="00225641">
          <w:rPr>
            <w:webHidden/>
          </w:rPr>
          <w:t>12</w:t>
        </w:r>
        <w:r w:rsidR="001A4F36">
          <w:rPr>
            <w:webHidden/>
          </w:rPr>
          <w:fldChar w:fldCharType="end"/>
        </w:r>
      </w:hyperlink>
    </w:p>
    <w:p w14:paraId="38412D21" w14:textId="5C4FE1F4" w:rsidR="001A4F36" w:rsidRDefault="002A42B5">
      <w:pPr>
        <w:pStyle w:val="21"/>
        <w:tabs>
          <w:tab w:val="right" w:leader="dot" w:pos="9061"/>
        </w:tabs>
        <w:rPr>
          <w:rFonts w:asciiTheme="minorHAnsi" w:eastAsiaTheme="minorEastAsia" w:hAnsiTheme="minorHAnsi" w:cstheme="minorBidi"/>
          <w:noProof/>
          <w:kern w:val="2"/>
          <w:lang w:val="en-US" w:eastAsia="en-US"/>
          <w14:ligatures w14:val="standardContextual"/>
        </w:rPr>
      </w:pPr>
      <w:hyperlink w:anchor="_Toc236724112" w:history="1">
        <w:r w:rsidR="001A4F36" w:rsidRPr="00C876A7">
          <w:rPr>
            <w:rStyle w:val="a3"/>
            <w:noProof/>
          </w:rPr>
          <w:t>Независимая газета, 04.08.2026, Рынок НПФ: от пенсий к сбережениям</w:t>
        </w:r>
        <w:r w:rsidR="001A4F36">
          <w:rPr>
            <w:noProof/>
            <w:webHidden/>
          </w:rPr>
          <w:tab/>
        </w:r>
        <w:r w:rsidR="001A4F36">
          <w:rPr>
            <w:noProof/>
            <w:webHidden/>
          </w:rPr>
          <w:fldChar w:fldCharType="begin"/>
        </w:r>
        <w:r w:rsidR="001A4F36">
          <w:rPr>
            <w:noProof/>
            <w:webHidden/>
          </w:rPr>
          <w:instrText xml:space="preserve"> PAGEREF _Toc236724112 \h </w:instrText>
        </w:r>
        <w:r w:rsidR="001A4F36">
          <w:rPr>
            <w:noProof/>
            <w:webHidden/>
          </w:rPr>
        </w:r>
        <w:r w:rsidR="001A4F36">
          <w:rPr>
            <w:noProof/>
            <w:webHidden/>
          </w:rPr>
          <w:fldChar w:fldCharType="separate"/>
        </w:r>
        <w:r w:rsidR="00225641">
          <w:rPr>
            <w:noProof/>
            <w:webHidden/>
          </w:rPr>
          <w:t>13</w:t>
        </w:r>
        <w:r w:rsidR="001A4F36">
          <w:rPr>
            <w:noProof/>
            <w:webHidden/>
          </w:rPr>
          <w:fldChar w:fldCharType="end"/>
        </w:r>
      </w:hyperlink>
    </w:p>
    <w:p w14:paraId="376D0E5A" w14:textId="28945DF7" w:rsidR="001A4F36" w:rsidRDefault="002A42B5">
      <w:pPr>
        <w:pStyle w:val="31"/>
        <w:rPr>
          <w:rFonts w:asciiTheme="minorHAnsi" w:eastAsiaTheme="minorEastAsia" w:hAnsiTheme="minorHAnsi" w:cstheme="minorBidi"/>
          <w:kern w:val="2"/>
          <w:lang w:val="en-US" w:eastAsia="en-US"/>
          <w14:ligatures w14:val="standardContextual"/>
        </w:rPr>
      </w:pPr>
      <w:hyperlink w:anchor="_Toc236724113" w:history="1">
        <w:r w:rsidR="001A4F36" w:rsidRPr="00C876A7">
          <w:rPr>
            <w:rStyle w:val="a3"/>
          </w:rPr>
          <w:t>Негосударственный пенсионный фонд (НПФ) «Социум» сменил название – теперь он работает под единым брендом группы «Ингосстрах», в состав которой входит несколько различных финансовых компаний. О силе бренда, драйверах рынка и преимуществах программы долгосрочных сбережений генеральный директор НПФ «Ингосстрах», член комитета по кадрам Совета финансового рынка Оксана ИВАНОВА рассказала корреспонденту «НГ» Владимиру ПОЛКАНОВУ.</w:t>
        </w:r>
        <w:r w:rsidR="001A4F36">
          <w:rPr>
            <w:webHidden/>
          </w:rPr>
          <w:tab/>
        </w:r>
        <w:r w:rsidR="001A4F36">
          <w:rPr>
            <w:webHidden/>
          </w:rPr>
          <w:fldChar w:fldCharType="begin"/>
        </w:r>
        <w:r w:rsidR="001A4F36">
          <w:rPr>
            <w:webHidden/>
          </w:rPr>
          <w:instrText xml:space="preserve"> PAGEREF _Toc236724113 \h </w:instrText>
        </w:r>
        <w:r w:rsidR="001A4F36">
          <w:rPr>
            <w:webHidden/>
          </w:rPr>
        </w:r>
        <w:r w:rsidR="001A4F36">
          <w:rPr>
            <w:webHidden/>
          </w:rPr>
          <w:fldChar w:fldCharType="separate"/>
        </w:r>
        <w:r w:rsidR="00225641">
          <w:rPr>
            <w:webHidden/>
          </w:rPr>
          <w:t>13</w:t>
        </w:r>
        <w:r w:rsidR="001A4F36">
          <w:rPr>
            <w:webHidden/>
          </w:rPr>
          <w:fldChar w:fldCharType="end"/>
        </w:r>
      </w:hyperlink>
    </w:p>
    <w:p w14:paraId="6DCC517C" w14:textId="2717F00C" w:rsidR="001A4F36" w:rsidRDefault="002A42B5">
      <w:pPr>
        <w:pStyle w:val="21"/>
        <w:tabs>
          <w:tab w:val="right" w:leader="dot" w:pos="9061"/>
        </w:tabs>
        <w:rPr>
          <w:rFonts w:asciiTheme="minorHAnsi" w:eastAsiaTheme="minorEastAsia" w:hAnsiTheme="minorHAnsi" w:cstheme="minorBidi"/>
          <w:noProof/>
          <w:kern w:val="2"/>
          <w:lang w:val="en-US" w:eastAsia="en-US"/>
          <w14:ligatures w14:val="standardContextual"/>
        </w:rPr>
      </w:pPr>
      <w:hyperlink w:anchor="_Toc236724114" w:history="1">
        <w:r w:rsidR="001A4F36" w:rsidRPr="00C876A7">
          <w:rPr>
            <w:rStyle w:val="a3"/>
            <w:noProof/>
          </w:rPr>
          <w:t>Ваш Пенсионный Брокер, 03.08.2026, Более 1,5 млрд рублей выплачено клиентам за полгода</w:t>
        </w:r>
        <w:r w:rsidR="001A4F36">
          <w:rPr>
            <w:noProof/>
            <w:webHidden/>
          </w:rPr>
          <w:tab/>
        </w:r>
        <w:r w:rsidR="001A4F36">
          <w:rPr>
            <w:noProof/>
            <w:webHidden/>
          </w:rPr>
          <w:fldChar w:fldCharType="begin"/>
        </w:r>
        <w:r w:rsidR="001A4F36">
          <w:rPr>
            <w:noProof/>
            <w:webHidden/>
          </w:rPr>
          <w:instrText xml:space="preserve"> PAGEREF _Toc236724114 \h </w:instrText>
        </w:r>
        <w:r w:rsidR="001A4F36">
          <w:rPr>
            <w:noProof/>
            <w:webHidden/>
          </w:rPr>
        </w:r>
        <w:r w:rsidR="001A4F36">
          <w:rPr>
            <w:noProof/>
            <w:webHidden/>
          </w:rPr>
          <w:fldChar w:fldCharType="separate"/>
        </w:r>
        <w:r w:rsidR="00225641">
          <w:rPr>
            <w:noProof/>
            <w:webHidden/>
          </w:rPr>
          <w:t>15</w:t>
        </w:r>
        <w:r w:rsidR="001A4F36">
          <w:rPr>
            <w:noProof/>
            <w:webHidden/>
          </w:rPr>
          <w:fldChar w:fldCharType="end"/>
        </w:r>
      </w:hyperlink>
    </w:p>
    <w:p w14:paraId="525EE421" w14:textId="0606E23E" w:rsidR="001A4F36" w:rsidRDefault="002A42B5">
      <w:pPr>
        <w:pStyle w:val="31"/>
        <w:rPr>
          <w:rFonts w:asciiTheme="minorHAnsi" w:eastAsiaTheme="minorEastAsia" w:hAnsiTheme="minorHAnsi" w:cstheme="minorBidi"/>
          <w:kern w:val="2"/>
          <w:lang w:val="en-US" w:eastAsia="en-US"/>
          <w14:ligatures w14:val="standardContextual"/>
        </w:rPr>
      </w:pPr>
      <w:hyperlink w:anchor="_Toc236724115" w:history="1">
        <w:r w:rsidR="001A4F36" w:rsidRPr="00C876A7">
          <w:rPr>
            <w:rStyle w:val="a3"/>
          </w:rPr>
          <w:t>Выплаты получили клиенты Ханты-Мансийского НПФ по программам негосударственного пенсионного обеспечения, долгосрочных сбережений (ПДС) и обязательного пенсионного страхования.</w:t>
        </w:r>
        <w:r w:rsidR="001A4F36">
          <w:rPr>
            <w:webHidden/>
          </w:rPr>
          <w:tab/>
        </w:r>
        <w:r w:rsidR="001A4F36">
          <w:rPr>
            <w:webHidden/>
          </w:rPr>
          <w:fldChar w:fldCharType="begin"/>
        </w:r>
        <w:r w:rsidR="001A4F36">
          <w:rPr>
            <w:webHidden/>
          </w:rPr>
          <w:instrText xml:space="preserve"> PAGEREF _Toc236724115 \h </w:instrText>
        </w:r>
        <w:r w:rsidR="001A4F36">
          <w:rPr>
            <w:webHidden/>
          </w:rPr>
        </w:r>
        <w:r w:rsidR="001A4F36">
          <w:rPr>
            <w:webHidden/>
          </w:rPr>
          <w:fldChar w:fldCharType="separate"/>
        </w:r>
        <w:r w:rsidR="00225641">
          <w:rPr>
            <w:webHidden/>
          </w:rPr>
          <w:t>15</w:t>
        </w:r>
        <w:r w:rsidR="001A4F36">
          <w:rPr>
            <w:webHidden/>
          </w:rPr>
          <w:fldChar w:fldCharType="end"/>
        </w:r>
      </w:hyperlink>
    </w:p>
    <w:p w14:paraId="1D6296FD" w14:textId="2552BA6A" w:rsidR="001A4F36" w:rsidRDefault="002A42B5">
      <w:pPr>
        <w:pStyle w:val="21"/>
        <w:tabs>
          <w:tab w:val="right" w:leader="dot" w:pos="9061"/>
        </w:tabs>
        <w:rPr>
          <w:rFonts w:asciiTheme="minorHAnsi" w:eastAsiaTheme="minorEastAsia" w:hAnsiTheme="minorHAnsi" w:cstheme="minorBidi"/>
          <w:noProof/>
          <w:kern w:val="2"/>
          <w:lang w:val="en-US" w:eastAsia="en-US"/>
          <w14:ligatures w14:val="standardContextual"/>
        </w:rPr>
      </w:pPr>
      <w:hyperlink w:anchor="_Toc236724116" w:history="1">
        <w:r w:rsidR="001A4F36" w:rsidRPr="00C876A7">
          <w:rPr>
            <w:rStyle w:val="a3"/>
            <w:noProof/>
          </w:rPr>
          <w:t>Ваш Пенсионный Брокер, 03.08.2026, О предоставлении лицензии ООО УК «ФИНДОМ»</w:t>
        </w:r>
        <w:r w:rsidR="001A4F36">
          <w:rPr>
            <w:noProof/>
            <w:webHidden/>
          </w:rPr>
          <w:tab/>
        </w:r>
        <w:r w:rsidR="001A4F36">
          <w:rPr>
            <w:noProof/>
            <w:webHidden/>
          </w:rPr>
          <w:fldChar w:fldCharType="begin"/>
        </w:r>
        <w:r w:rsidR="001A4F36">
          <w:rPr>
            <w:noProof/>
            <w:webHidden/>
          </w:rPr>
          <w:instrText xml:space="preserve"> PAGEREF _Toc236724116 \h </w:instrText>
        </w:r>
        <w:r w:rsidR="001A4F36">
          <w:rPr>
            <w:noProof/>
            <w:webHidden/>
          </w:rPr>
        </w:r>
        <w:r w:rsidR="001A4F36">
          <w:rPr>
            <w:noProof/>
            <w:webHidden/>
          </w:rPr>
          <w:fldChar w:fldCharType="separate"/>
        </w:r>
        <w:r w:rsidR="00225641">
          <w:rPr>
            <w:noProof/>
            <w:webHidden/>
          </w:rPr>
          <w:t>16</w:t>
        </w:r>
        <w:r w:rsidR="001A4F36">
          <w:rPr>
            <w:noProof/>
            <w:webHidden/>
          </w:rPr>
          <w:fldChar w:fldCharType="end"/>
        </w:r>
      </w:hyperlink>
    </w:p>
    <w:p w14:paraId="6A4728F2" w14:textId="5BC4AB86" w:rsidR="001A4F36" w:rsidRDefault="002A42B5">
      <w:pPr>
        <w:pStyle w:val="31"/>
        <w:rPr>
          <w:rFonts w:asciiTheme="minorHAnsi" w:eastAsiaTheme="minorEastAsia" w:hAnsiTheme="minorHAnsi" w:cstheme="minorBidi"/>
          <w:kern w:val="2"/>
          <w:lang w:val="en-US" w:eastAsia="en-US"/>
          <w14:ligatures w14:val="standardContextual"/>
        </w:rPr>
      </w:pPr>
      <w:hyperlink w:anchor="_Toc236724117" w:history="1">
        <w:r w:rsidR="001A4F36" w:rsidRPr="00C876A7">
          <w:rPr>
            <w:rStyle w:val="a3"/>
          </w:rPr>
          <w:t>Банк России 30.07.2026 принял решение предоставить лицензию управляющей компании на осуществление деятельности по управлению инвестиционными фондами, паевыми инвестиционными фондами и негосударственными пенсионными фондами № 21-000-1-01185 ОБЩЕСТВУ С ОГРАНИЧЕННОЙ ОТВЕТСТВЕННОСТЬЮ УПРАВЛЯЮЩЕЙ КОМПАНИИ «ФИНДОМ» (Пермский край, г.о. Пермский, г. Пермь).</w:t>
        </w:r>
        <w:r w:rsidR="001A4F36">
          <w:rPr>
            <w:webHidden/>
          </w:rPr>
          <w:tab/>
        </w:r>
        <w:r w:rsidR="001A4F36">
          <w:rPr>
            <w:webHidden/>
          </w:rPr>
          <w:fldChar w:fldCharType="begin"/>
        </w:r>
        <w:r w:rsidR="001A4F36">
          <w:rPr>
            <w:webHidden/>
          </w:rPr>
          <w:instrText xml:space="preserve"> PAGEREF _Toc236724117 \h </w:instrText>
        </w:r>
        <w:r w:rsidR="001A4F36">
          <w:rPr>
            <w:webHidden/>
          </w:rPr>
        </w:r>
        <w:r w:rsidR="001A4F36">
          <w:rPr>
            <w:webHidden/>
          </w:rPr>
          <w:fldChar w:fldCharType="separate"/>
        </w:r>
        <w:r w:rsidR="00225641">
          <w:rPr>
            <w:webHidden/>
          </w:rPr>
          <w:t>16</w:t>
        </w:r>
        <w:r w:rsidR="001A4F36">
          <w:rPr>
            <w:webHidden/>
          </w:rPr>
          <w:fldChar w:fldCharType="end"/>
        </w:r>
      </w:hyperlink>
    </w:p>
    <w:p w14:paraId="46FABF3B" w14:textId="32B4C3B5" w:rsidR="001A4F36" w:rsidRDefault="002A42B5">
      <w:pPr>
        <w:pStyle w:val="21"/>
        <w:tabs>
          <w:tab w:val="right" w:leader="dot" w:pos="9061"/>
        </w:tabs>
        <w:rPr>
          <w:rFonts w:asciiTheme="minorHAnsi" w:eastAsiaTheme="minorEastAsia" w:hAnsiTheme="minorHAnsi" w:cstheme="minorBidi"/>
          <w:noProof/>
          <w:kern w:val="2"/>
          <w:lang w:val="en-US" w:eastAsia="en-US"/>
          <w14:ligatures w14:val="standardContextual"/>
        </w:rPr>
      </w:pPr>
      <w:hyperlink w:anchor="_Toc236724118" w:history="1">
        <w:r w:rsidR="001A4F36" w:rsidRPr="00C876A7">
          <w:rPr>
            <w:rStyle w:val="a3"/>
            <w:noProof/>
            <w:lang w:val="en-US"/>
          </w:rPr>
          <w:t>Russian</w:t>
        </w:r>
        <w:r w:rsidR="001A4F36" w:rsidRPr="00C876A7">
          <w:rPr>
            <w:rStyle w:val="a3"/>
            <w:noProof/>
          </w:rPr>
          <w:t xml:space="preserve"> </w:t>
        </w:r>
        <w:r w:rsidR="001A4F36" w:rsidRPr="00C876A7">
          <w:rPr>
            <w:rStyle w:val="a3"/>
            <w:noProof/>
            <w:lang w:val="en-US"/>
          </w:rPr>
          <w:t>Business</w:t>
        </w:r>
        <w:r w:rsidR="001A4F36" w:rsidRPr="00C876A7">
          <w:rPr>
            <w:rStyle w:val="a3"/>
            <w:noProof/>
          </w:rPr>
          <w:t>, 03.08.2026, Что такое НПФ и как он работает в 2026 году</w:t>
        </w:r>
        <w:r w:rsidR="001A4F36">
          <w:rPr>
            <w:noProof/>
            <w:webHidden/>
          </w:rPr>
          <w:tab/>
        </w:r>
        <w:r w:rsidR="001A4F36">
          <w:rPr>
            <w:noProof/>
            <w:webHidden/>
          </w:rPr>
          <w:fldChar w:fldCharType="begin"/>
        </w:r>
        <w:r w:rsidR="001A4F36">
          <w:rPr>
            <w:noProof/>
            <w:webHidden/>
          </w:rPr>
          <w:instrText xml:space="preserve"> PAGEREF _Toc236724118 \h </w:instrText>
        </w:r>
        <w:r w:rsidR="001A4F36">
          <w:rPr>
            <w:noProof/>
            <w:webHidden/>
          </w:rPr>
        </w:r>
        <w:r w:rsidR="001A4F36">
          <w:rPr>
            <w:noProof/>
            <w:webHidden/>
          </w:rPr>
          <w:fldChar w:fldCharType="separate"/>
        </w:r>
        <w:r w:rsidR="00225641">
          <w:rPr>
            <w:noProof/>
            <w:webHidden/>
          </w:rPr>
          <w:t>16</w:t>
        </w:r>
        <w:r w:rsidR="001A4F36">
          <w:rPr>
            <w:noProof/>
            <w:webHidden/>
          </w:rPr>
          <w:fldChar w:fldCharType="end"/>
        </w:r>
      </w:hyperlink>
    </w:p>
    <w:p w14:paraId="1C8702D1" w14:textId="26F67ABD" w:rsidR="001A4F36" w:rsidRDefault="002A42B5">
      <w:pPr>
        <w:pStyle w:val="31"/>
        <w:rPr>
          <w:rFonts w:asciiTheme="minorHAnsi" w:eastAsiaTheme="minorEastAsia" w:hAnsiTheme="minorHAnsi" w:cstheme="minorBidi"/>
          <w:kern w:val="2"/>
          <w:lang w:val="en-US" w:eastAsia="en-US"/>
          <w14:ligatures w14:val="standardContextual"/>
        </w:rPr>
      </w:pPr>
      <w:hyperlink w:anchor="_Toc236724119" w:history="1">
        <w:r w:rsidR="001A4F36" w:rsidRPr="00C876A7">
          <w:rPr>
            <w:rStyle w:val="a3"/>
          </w:rPr>
          <w:t>Негосударственные пенсионные фонды (НПФ) умеют превращать простое слово «пенсия» в несколько разных финансовых продуктов. Одни деньги уже принадлежат будущему пенсионеру, другие он откладывает сам, а часть добровольных сбережений может получить софинансирование от государства. Но наследование, гарантии и сроки выплат в каждом случае работают по-своему. Вместе с экспертом разбираемся в подводных камнях, которые могут обнаружиться только через несколько лет - когда быстро забрать деньги уже не получится.</w:t>
        </w:r>
        <w:r w:rsidR="001A4F36">
          <w:rPr>
            <w:webHidden/>
          </w:rPr>
          <w:tab/>
        </w:r>
        <w:r w:rsidR="001A4F36">
          <w:rPr>
            <w:webHidden/>
          </w:rPr>
          <w:fldChar w:fldCharType="begin"/>
        </w:r>
        <w:r w:rsidR="001A4F36">
          <w:rPr>
            <w:webHidden/>
          </w:rPr>
          <w:instrText xml:space="preserve"> PAGEREF _Toc236724119 \h </w:instrText>
        </w:r>
        <w:r w:rsidR="001A4F36">
          <w:rPr>
            <w:webHidden/>
          </w:rPr>
        </w:r>
        <w:r w:rsidR="001A4F36">
          <w:rPr>
            <w:webHidden/>
          </w:rPr>
          <w:fldChar w:fldCharType="separate"/>
        </w:r>
        <w:r w:rsidR="00225641">
          <w:rPr>
            <w:webHidden/>
          </w:rPr>
          <w:t>16</w:t>
        </w:r>
        <w:r w:rsidR="001A4F36">
          <w:rPr>
            <w:webHidden/>
          </w:rPr>
          <w:fldChar w:fldCharType="end"/>
        </w:r>
      </w:hyperlink>
    </w:p>
    <w:p w14:paraId="0283D13D" w14:textId="2A20D297" w:rsidR="001A4F36" w:rsidRDefault="002A42B5">
      <w:pPr>
        <w:pStyle w:val="21"/>
        <w:tabs>
          <w:tab w:val="right" w:leader="dot" w:pos="9061"/>
        </w:tabs>
        <w:rPr>
          <w:rFonts w:asciiTheme="minorHAnsi" w:eastAsiaTheme="minorEastAsia" w:hAnsiTheme="minorHAnsi" w:cstheme="minorBidi"/>
          <w:noProof/>
          <w:kern w:val="2"/>
          <w:lang w:val="en-US" w:eastAsia="en-US"/>
          <w14:ligatures w14:val="standardContextual"/>
        </w:rPr>
      </w:pPr>
      <w:hyperlink w:anchor="_Toc236724120" w:history="1">
        <w:r w:rsidR="001A4F36" w:rsidRPr="00C876A7">
          <w:rPr>
            <w:rStyle w:val="a3"/>
            <w:noProof/>
          </w:rPr>
          <w:t>Юга.ру, 03.08.2026, Работодатель начнёт копить вам на пенсию автоматически: что такое УПП и как она работает</w:t>
        </w:r>
        <w:r w:rsidR="001A4F36">
          <w:rPr>
            <w:noProof/>
            <w:webHidden/>
          </w:rPr>
          <w:tab/>
        </w:r>
        <w:r w:rsidR="001A4F36">
          <w:rPr>
            <w:noProof/>
            <w:webHidden/>
          </w:rPr>
          <w:fldChar w:fldCharType="begin"/>
        </w:r>
        <w:r w:rsidR="001A4F36">
          <w:rPr>
            <w:noProof/>
            <w:webHidden/>
          </w:rPr>
          <w:instrText xml:space="preserve"> PAGEREF _Toc236724120 \h </w:instrText>
        </w:r>
        <w:r w:rsidR="001A4F36">
          <w:rPr>
            <w:noProof/>
            <w:webHidden/>
          </w:rPr>
        </w:r>
        <w:r w:rsidR="001A4F36">
          <w:rPr>
            <w:noProof/>
            <w:webHidden/>
          </w:rPr>
          <w:fldChar w:fldCharType="separate"/>
        </w:r>
        <w:r w:rsidR="00225641">
          <w:rPr>
            <w:noProof/>
            <w:webHidden/>
          </w:rPr>
          <w:t>29</w:t>
        </w:r>
        <w:r w:rsidR="001A4F36">
          <w:rPr>
            <w:noProof/>
            <w:webHidden/>
          </w:rPr>
          <w:fldChar w:fldCharType="end"/>
        </w:r>
      </w:hyperlink>
    </w:p>
    <w:p w14:paraId="15FEC550" w14:textId="33F0A0A3" w:rsidR="001A4F36" w:rsidRDefault="002A42B5">
      <w:pPr>
        <w:pStyle w:val="31"/>
        <w:rPr>
          <w:rFonts w:asciiTheme="minorHAnsi" w:eastAsiaTheme="minorEastAsia" w:hAnsiTheme="minorHAnsi" w:cstheme="minorBidi"/>
          <w:kern w:val="2"/>
          <w:lang w:val="en-US" w:eastAsia="en-US"/>
          <w14:ligatures w14:val="standardContextual"/>
        </w:rPr>
      </w:pPr>
      <w:hyperlink w:anchor="_Toc236724121" w:history="1">
        <w:r w:rsidR="001A4F36" w:rsidRPr="00C876A7">
          <w:rPr>
            <w:rStyle w:val="a3"/>
          </w:rPr>
          <w:t>Вы устроились на новую работу, подписали трудовой договор, а через месяц узнаёте, что ваш работодатель уже начал откладывать деньги на вашу будущую пенсию.</w:t>
        </w:r>
        <w:r w:rsidR="001A4F36">
          <w:rPr>
            <w:webHidden/>
          </w:rPr>
          <w:tab/>
        </w:r>
        <w:r w:rsidR="001A4F36">
          <w:rPr>
            <w:webHidden/>
          </w:rPr>
          <w:fldChar w:fldCharType="begin"/>
        </w:r>
        <w:r w:rsidR="001A4F36">
          <w:rPr>
            <w:webHidden/>
          </w:rPr>
          <w:instrText xml:space="preserve"> PAGEREF _Toc236724121 \h </w:instrText>
        </w:r>
        <w:r w:rsidR="001A4F36">
          <w:rPr>
            <w:webHidden/>
          </w:rPr>
        </w:r>
        <w:r w:rsidR="001A4F36">
          <w:rPr>
            <w:webHidden/>
          </w:rPr>
          <w:fldChar w:fldCharType="separate"/>
        </w:r>
        <w:r w:rsidR="00225641">
          <w:rPr>
            <w:webHidden/>
          </w:rPr>
          <w:t>29</w:t>
        </w:r>
        <w:r w:rsidR="001A4F36">
          <w:rPr>
            <w:webHidden/>
          </w:rPr>
          <w:fldChar w:fldCharType="end"/>
        </w:r>
      </w:hyperlink>
    </w:p>
    <w:p w14:paraId="69E451B9" w14:textId="4B00FA7C" w:rsidR="001A4F36" w:rsidRDefault="002A42B5">
      <w:pPr>
        <w:pStyle w:val="12"/>
        <w:tabs>
          <w:tab w:val="right" w:leader="dot" w:pos="9061"/>
        </w:tabs>
        <w:rPr>
          <w:rFonts w:asciiTheme="minorHAnsi" w:eastAsiaTheme="minorEastAsia" w:hAnsiTheme="minorHAnsi" w:cstheme="minorBidi"/>
          <w:b w:val="0"/>
          <w:noProof/>
          <w:kern w:val="2"/>
          <w:sz w:val="24"/>
          <w:lang w:val="en-US" w:eastAsia="en-US"/>
          <w14:ligatures w14:val="standardContextual"/>
        </w:rPr>
      </w:pPr>
      <w:hyperlink w:anchor="_Toc236724122" w:history="1">
        <w:r w:rsidR="001A4F36" w:rsidRPr="00C876A7">
          <w:rPr>
            <w:rStyle w:val="a3"/>
            <w:noProof/>
          </w:rPr>
          <w:t>Программа долгосрочных сбережений</w:t>
        </w:r>
        <w:r w:rsidR="001A4F36">
          <w:rPr>
            <w:noProof/>
            <w:webHidden/>
          </w:rPr>
          <w:tab/>
        </w:r>
        <w:r w:rsidR="001A4F36">
          <w:rPr>
            <w:noProof/>
            <w:webHidden/>
          </w:rPr>
          <w:fldChar w:fldCharType="begin"/>
        </w:r>
        <w:r w:rsidR="001A4F36">
          <w:rPr>
            <w:noProof/>
            <w:webHidden/>
          </w:rPr>
          <w:instrText xml:space="preserve"> PAGEREF _Toc236724122 \h </w:instrText>
        </w:r>
        <w:r w:rsidR="001A4F36">
          <w:rPr>
            <w:noProof/>
            <w:webHidden/>
          </w:rPr>
        </w:r>
        <w:r w:rsidR="001A4F36">
          <w:rPr>
            <w:noProof/>
            <w:webHidden/>
          </w:rPr>
          <w:fldChar w:fldCharType="separate"/>
        </w:r>
        <w:r w:rsidR="00225641">
          <w:rPr>
            <w:noProof/>
            <w:webHidden/>
          </w:rPr>
          <w:t>33</w:t>
        </w:r>
        <w:r w:rsidR="001A4F36">
          <w:rPr>
            <w:noProof/>
            <w:webHidden/>
          </w:rPr>
          <w:fldChar w:fldCharType="end"/>
        </w:r>
      </w:hyperlink>
    </w:p>
    <w:p w14:paraId="772017DF" w14:textId="451E354A" w:rsidR="001A4F36" w:rsidRDefault="002A42B5">
      <w:pPr>
        <w:pStyle w:val="21"/>
        <w:tabs>
          <w:tab w:val="right" w:leader="dot" w:pos="9061"/>
        </w:tabs>
        <w:rPr>
          <w:rFonts w:asciiTheme="minorHAnsi" w:eastAsiaTheme="minorEastAsia" w:hAnsiTheme="minorHAnsi" w:cstheme="minorBidi"/>
          <w:noProof/>
          <w:kern w:val="2"/>
          <w:lang w:val="en-US" w:eastAsia="en-US"/>
          <w14:ligatures w14:val="standardContextual"/>
        </w:rPr>
      </w:pPr>
      <w:hyperlink w:anchor="_Toc236724123" w:history="1">
        <w:r w:rsidR="001A4F36" w:rsidRPr="00C876A7">
          <w:rPr>
            <w:rStyle w:val="a3"/>
            <w:noProof/>
          </w:rPr>
          <w:t>Газета.ру, 03.08.2026, Долгосрочные сбережения: россиянам рассказали об управлении пенсионным капиталом</w:t>
        </w:r>
        <w:r w:rsidR="001A4F36">
          <w:rPr>
            <w:noProof/>
            <w:webHidden/>
          </w:rPr>
          <w:tab/>
        </w:r>
        <w:r w:rsidR="001A4F36">
          <w:rPr>
            <w:noProof/>
            <w:webHidden/>
          </w:rPr>
          <w:fldChar w:fldCharType="begin"/>
        </w:r>
        <w:r w:rsidR="001A4F36">
          <w:rPr>
            <w:noProof/>
            <w:webHidden/>
          </w:rPr>
          <w:instrText xml:space="preserve"> PAGEREF _Toc236724123 \h </w:instrText>
        </w:r>
        <w:r w:rsidR="001A4F36">
          <w:rPr>
            <w:noProof/>
            <w:webHidden/>
          </w:rPr>
        </w:r>
        <w:r w:rsidR="001A4F36">
          <w:rPr>
            <w:noProof/>
            <w:webHidden/>
          </w:rPr>
          <w:fldChar w:fldCharType="separate"/>
        </w:r>
        <w:r w:rsidR="00225641">
          <w:rPr>
            <w:noProof/>
            <w:webHidden/>
          </w:rPr>
          <w:t>33</w:t>
        </w:r>
        <w:r w:rsidR="001A4F36">
          <w:rPr>
            <w:noProof/>
            <w:webHidden/>
          </w:rPr>
          <w:fldChar w:fldCharType="end"/>
        </w:r>
      </w:hyperlink>
    </w:p>
    <w:p w14:paraId="2540B4E8" w14:textId="1B9E6B8A" w:rsidR="001A4F36" w:rsidRDefault="002A42B5">
      <w:pPr>
        <w:pStyle w:val="31"/>
        <w:rPr>
          <w:rFonts w:asciiTheme="minorHAnsi" w:eastAsiaTheme="minorEastAsia" w:hAnsiTheme="minorHAnsi" w:cstheme="minorBidi"/>
          <w:kern w:val="2"/>
          <w:lang w:val="en-US" w:eastAsia="en-US"/>
          <w14:ligatures w14:val="standardContextual"/>
        </w:rPr>
      </w:pPr>
      <w:hyperlink w:anchor="_Toc236724124" w:history="1">
        <w:r w:rsidR="001A4F36" w:rsidRPr="00C876A7">
          <w:rPr>
            <w:rStyle w:val="a3"/>
          </w:rPr>
          <w:t>Для большинства россиян пенсионная система остается одной из самых сложных финансовых тем. Пока одни откладывают знакомство с ней на будущее, другие даже не подозревают, что средства накопительной пенсии у них формируются и требуют внимания. О том, где находятся деньги, какие возможности они открывают и почему разобраться в этом лучше заранее, — в материале «Газеты.Ru».</w:t>
        </w:r>
        <w:r w:rsidR="001A4F36">
          <w:rPr>
            <w:webHidden/>
          </w:rPr>
          <w:tab/>
        </w:r>
        <w:r w:rsidR="001A4F36">
          <w:rPr>
            <w:webHidden/>
          </w:rPr>
          <w:fldChar w:fldCharType="begin"/>
        </w:r>
        <w:r w:rsidR="001A4F36">
          <w:rPr>
            <w:webHidden/>
          </w:rPr>
          <w:instrText xml:space="preserve"> PAGEREF _Toc236724124 \h </w:instrText>
        </w:r>
        <w:r w:rsidR="001A4F36">
          <w:rPr>
            <w:webHidden/>
          </w:rPr>
        </w:r>
        <w:r w:rsidR="001A4F36">
          <w:rPr>
            <w:webHidden/>
          </w:rPr>
          <w:fldChar w:fldCharType="separate"/>
        </w:r>
        <w:r w:rsidR="00225641">
          <w:rPr>
            <w:webHidden/>
          </w:rPr>
          <w:t>33</w:t>
        </w:r>
        <w:r w:rsidR="001A4F36">
          <w:rPr>
            <w:webHidden/>
          </w:rPr>
          <w:fldChar w:fldCharType="end"/>
        </w:r>
      </w:hyperlink>
    </w:p>
    <w:p w14:paraId="3E68FB87" w14:textId="65DD1D64" w:rsidR="001A4F36" w:rsidRDefault="002A42B5">
      <w:pPr>
        <w:pStyle w:val="21"/>
        <w:tabs>
          <w:tab w:val="right" w:leader="dot" w:pos="9061"/>
        </w:tabs>
        <w:rPr>
          <w:rFonts w:asciiTheme="minorHAnsi" w:eastAsiaTheme="minorEastAsia" w:hAnsiTheme="minorHAnsi" w:cstheme="minorBidi"/>
          <w:noProof/>
          <w:kern w:val="2"/>
          <w:lang w:val="en-US" w:eastAsia="en-US"/>
          <w14:ligatures w14:val="standardContextual"/>
        </w:rPr>
      </w:pPr>
      <w:hyperlink w:anchor="_Toc236724125" w:history="1">
        <w:r w:rsidR="001A4F36" w:rsidRPr="00C876A7">
          <w:rPr>
            <w:rStyle w:val="a3"/>
            <w:noProof/>
          </w:rPr>
          <w:t>Digital Report, 03.08.2026, Программа долгосрочных сбережений: как получить до 36 тысяч рублей от государства</w:t>
        </w:r>
        <w:r w:rsidR="001A4F36">
          <w:rPr>
            <w:noProof/>
            <w:webHidden/>
          </w:rPr>
          <w:tab/>
        </w:r>
        <w:r w:rsidR="001A4F36">
          <w:rPr>
            <w:noProof/>
            <w:webHidden/>
          </w:rPr>
          <w:fldChar w:fldCharType="begin"/>
        </w:r>
        <w:r w:rsidR="001A4F36">
          <w:rPr>
            <w:noProof/>
            <w:webHidden/>
          </w:rPr>
          <w:instrText xml:space="preserve"> PAGEREF _Toc236724125 \h </w:instrText>
        </w:r>
        <w:r w:rsidR="001A4F36">
          <w:rPr>
            <w:noProof/>
            <w:webHidden/>
          </w:rPr>
        </w:r>
        <w:r w:rsidR="001A4F36">
          <w:rPr>
            <w:noProof/>
            <w:webHidden/>
          </w:rPr>
          <w:fldChar w:fldCharType="separate"/>
        </w:r>
        <w:r w:rsidR="00225641">
          <w:rPr>
            <w:noProof/>
            <w:webHidden/>
          </w:rPr>
          <w:t>36</w:t>
        </w:r>
        <w:r w:rsidR="001A4F36">
          <w:rPr>
            <w:noProof/>
            <w:webHidden/>
          </w:rPr>
          <w:fldChar w:fldCharType="end"/>
        </w:r>
      </w:hyperlink>
    </w:p>
    <w:p w14:paraId="5C863C50" w14:textId="75571F7E" w:rsidR="001A4F36" w:rsidRDefault="002A42B5">
      <w:pPr>
        <w:pStyle w:val="31"/>
        <w:rPr>
          <w:rFonts w:asciiTheme="minorHAnsi" w:eastAsiaTheme="minorEastAsia" w:hAnsiTheme="minorHAnsi" w:cstheme="minorBidi"/>
          <w:kern w:val="2"/>
          <w:lang w:val="en-US" w:eastAsia="en-US"/>
          <w14:ligatures w14:val="standardContextual"/>
        </w:rPr>
      </w:pPr>
      <w:hyperlink w:anchor="_Toc236724126" w:history="1">
        <w:r w:rsidR="001A4F36" w:rsidRPr="00C876A7">
          <w:rPr>
            <w:rStyle w:val="a3"/>
          </w:rPr>
          <w:t>Участникам ПДС доступны государственное софинансирование и налоговый вычет. Но максимальные суммы начисляются не автоматически.</w:t>
        </w:r>
        <w:r w:rsidR="001A4F36">
          <w:rPr>
            <w:webHidden/>
          </w:rPr>
          <w:tab/>
        </w:r>
        <w:r w:rsidR="001A4F36">
          <w:rPr>
            <w:webHidden/>
          </w:rPr>
          <w:fldChar w:fldCharType="begin"/>
        </w:r>
        <w:r w:rsidR="001A4F36">
          <w:rPr>
            <w:webHidden/>
          </w:rPr>
          <w:instrText xml:space="preserve"> PAGEREF _Toc236724126 \h </w:instrText>
        </w:r>
        <w:r w:rsidR="001A4F36">
          <w:rPr>
            <w:webHidden/>
          </w:rPr>
        </w:r>
        <w:r w:rsidR="001A4F36">
          <w:rPr>
            <w:webHidden/>
          </w:rPr>
          <w:fldChar w:fldCharType="separate"/>
        </w:r>
        <w:r w:rsidR="00225641">
          <w:rPr>
            <w:webHidden/>
          </w:rPr>
          <w:t>36</w:t>
        </w:r>
        <w:r w:rsidR="001A4F36">
          <w:rPr>
            <w:webHidden/>
          </w:rPr>
          <w:fldChar w:fldCharType="end"/>
        </w:r>
      </w:hyperlink>
    </w:p>
    <w:p w14:paraId="24C4B3D6" w14:textId="441E6C16" w:rsidR="001A4F36" w:rsidRDefault="002A42B5">
      <w:pPr>
        <w:pStyle w:val="21"/>
        <w:tabs>
          <w:tab w:val="right" w:leader="dot" w:pos="9061"/>
        </w:tabs>
        <w:rPr>
          <w:rFonts w:asciiTheme="minorHAnsi" w:eastAsiaTheme="minorEastAsia" w:hAnsiTheme="minorHAnsi" w:cstheme="minorBidi"/>
          <w:noProof/>
          <w:kern w:val="2"/>
          <w:lang w:val="en-US" w:eastAsia="en-US"/>
          <w14:ligatures w14:val="standardContextual"/>
        </w:rPr>
      </w:pPr>
      <w:hyperlink w:anchor="_Toc236724127" w:history="1">
        <w:r w:rsidR="001A4F36" w:rsidRPr="00C876A7">
          <w:rPr>
            <w:rStyle w:val="a3"/>
            <w:noProof/>
          </w:rPr>
          <w:t>Ведомости, 03.08.2026, Эксперт рассказала, почему размер господдержки по ПДС может не совпасть с ожиданиями</w:t>
        </w:r>
        <w:r w:rsidR="001A4F36">
          <w:rPr>
            <w:noProof/>
            <w:webHidden/>
          </w:rPr>
          <w:tab/>
        </w:r>
        <w:r w:rsidR="001A4F36">
          <w:rPr>
            <w:noProof/>
            <w:webHidden/>
          </w:rPr>
          <w:fldChar w:fldCharType="begin"/>
        </w:r>
        <w:r w:rsidR="001A4F36">
          <w:rPr>
            <w:noProof/>
            <w:webHidden/>
          </w:rPr>
          <w:instrText xml:space="preserve"> PAGEREF _Toc236724127 \h </w:instrText>
        </w:r>
        <w:r w:rsidR="001A4F36">
          <w:rPr>
            <w:noProof/>
            <w:webHidden/>
          </w:rPr>
        </w:r>
        <w:r w:rsidR="001A4F36">
          <w:rPr>
            <w:noProof/>
            <w:webHidden/>
          </w:rPr>
          <w:fldChar w:fldCharType="separate"/>
        </w:r>
        <w:r w:rsidR="00225641">
          <w:rPr>
            <w:noProof/>
            <w:webHidden/>
          </w:rPr>
          <w:t>37</w:t>
        </w:r>
        <w:r w:rsidR="001A4F36">
          <w:rPr>
            <w:noProof/>
            <w:webHidden/>
          </w:rPr>
          <w:fldChar w:fldCharType="end"/>
        </w:r>
      </w:hyperlink>
    </w:p>
    <w:p w14:paraId="2933EC5D" w14:textId="5B80160A" w:rsidR="001A4F36" w:rsidRDefault="002A42B5">
      <w:pPr>
        <w:pStyle w:val="31"/>
        <w:rPr>
          <w:rFonts w:asciiTheme="minorHAnsi" w:eastAsiaTheme="minorEastAsia" w:hAnsiTheme="minorHAnsi" w:cstheme="minorBidi"/>
          <w:kern w:val="2"/>
          <w:lang w:val="en-US" w:eastAsia="en-US"/>
          <w14:ligatures w14:val="standardContextual"/>
        </w:rPr>
      </w:pPr>
      <w:hyperlink w:anchor="_Toc236724128" w:history="1">
        <w:r w:rsidR="001A4F36" w:rsidRPr="00C876A7">
          <w:rPr>
            <w:rStyle w:val="a3"/>
          </w:rPr>
          <w:t>Участники программы долгосрочных сбережений (ПДС) получили уведомления от своих НПФ и через портал «Госуслуг» о начислении господдержки. Однако некоторые граждане обнаружили, что поступившая сумма не соответствует их ожиданиям. Как самостоятельно рассчитать размер софинансирования от государства и в чем можно ошибиться, рассказала заместитель коммерческого директора НПФ «БУДУЩЕЕ» Людмила Логинова на марафоне «ПроФиТ».</w:t>
        </w:r>
        <w:r w:rsidR="001A4F36">
          <w:rPr>
            <w:webHidden/>
          </w:rPr>
          <w:tab/>
        </w:r>
        <w:r w:rsidR="001A4F36">
          <w:rPr>
            <w:webHidden/>
          </w:rPr>
          <w:fldChar w:fldCharType="begin"/>
        </w:r>
        <w:r w:rsidR="001A4F36">
          <w:rPr>
            <w:webHidden/>
          </w:rPr>
          <w:instrText xml:space="preserve"> PAGEREF _Toc236724128 \h </w:instrText>
        </w:r>
        <w:r w:rsidR="001A4F36">
          <w:rPr>
            <w:webHidden/>
          </w:rPr>
        </w:r>
        <w:r w:rsidR="001A4F36">
          <w:rPr>
            <w:webHidden/>
          </w:rPr>
          <w:fldChar w:fldCharType="separate"/>
        </w:r>
        <w:r w:rsidR="00225641">
          <w:rPr>
            <w:webHidden/>
          </w:rPr>
          <w:t>37</w:t>
        </w:r>
        <w:r w:rsidR="001A4F36">
          <w:rPr>
            <w:webHidden/>
          </w:rPr>
          <w:fldChar w:fldCharType="end"/>
        </w:r>
      </w:hyperlink>
    </w:p>
    <w:p w14:paraId="47FF7A89" w14:textId="6623430B" w:rsidR="001A4F36" w:rsidRDefault="002A42B5">
      <w:pPr>
        <w:pStyle w:val="21"/>
        <w:tabs>
          <w:tab w:val="right" w:leader="dot" w:pos="9061"/>
        </w:tabs>
        <w:rPr>
          <w:rFonts w:asciiTheme="minorHAnsi" w:eastAsiaTheme="minorEastAsia" w:hAnsiTheme="minorHAnsi" w:cstheme="minorBidi"/>
          <w:noProof/>
          <w:kern w:val="2"/>
          <w:lang w:val="en-US" w:eastAsia="en-US"/>
          <w14:ligatures w14:val="standardContextual"/>
        </w:rPr>
      </w:pPr>
      <w:hyperlink w:anchor="_Toc236724129" w:history="1">
        <w:r w:rsidR="001A4F36" w:rsidRPr="00C876A7">
          <w:rPr>
            <w:rStyle w:val="a3"/>
            <w:noProof/>
          </w:rPr>
          <w:t>Царьград, 03.08.2026, Почему выплаты по программе долгосрочных сбережений не совпадают с ожиданиями граждан</w:t>
        </w:r>
        <w:r w:rsidR="001A4F36">
          <w:rPr>
            <w:noProof/>
            <w:webHidden/>
          </w:rPr>
          <w:tab/>
        </w:r>
        <w:r w:rsidR="001A4F36">
          <w:rPr>
            <w:noProof/>
            <w:webHidden/>
          </w:rPr>
          <w:fldChar w:fldCharType="begin"/>
        </w:r>
        <w:r w:rsidR="001A4F36">
          <w:rPr>
            <w:noProof/>
            <w:webHidden/>
          </w:rPr>
          <w:instrText xml:space="preserve"> PAGEREF _Toc236724129 \h </w:instrText>
        </w:r>
        <w:r w:rsidR="001A4F36">
          <w:rPr>
            <w:noProof/>
            <w:webHidden/>
          </w:rPr>
        </w:r>
        <w:r w:rsidR="001A4F36">
          <w:rPr>
            <w:noProof/>
            <w:webHidden/>
          </w:rPr>
          <w:fldChar w:fldCharType="separate"/>
        </w:r>
        <w:r w:rsidR="00225641">
          <w:rPr>
            <w:noProof/>
            <w:webHidden/>
          </w:rPr>
          <w:t>39</w:t>
        </w:r>
        <w:r w:rsidR="001A4F36">
          <w:rPr>
            <w:noProof/>
            <w:webHidden/>
          </w:rPr>
          <w:fldChar w:fldCharType="end"/>
        </w:r>
      </w:hyperlink>
    </w:p>
    <w:p w14:paraId="2F0CAFF0" w14:textId="51F80D4C" w:rsidR="001A4F36" w:rsidRDefault="002A42B5">
      <w:pPr>
        <w:pStyle w:val="31"/>
        <w:rPr>
          <w:rFonts w:asciiTheme="minorHAnsi" w:eastAsiaTheme="minorEastAsia" w:hAnsiTheme="minorHAnsi" w:cstheme="minorBidi"/>
          <w:kern w:val="2"/>
          <w:lang w:val="en-US" w:eastAsia="en-US"/>
          <w14:ligatures w14:val="standardContextual"/>
        </w:rPr>
      </w:pPr>
      <w:hyperlink w:anchor="_Toc236724130" w:history="1">
        <w:r w:rsidR="001A4F36" w:rsidRPr="00C876A7">
          <w:rPr>
            <w:rStyle w:val="a3"/>
          </w:rPr>
          <w:t>Участники программы долгосрочных сбережений получают уведомления о начислении господдержки, но многие удивлены небольшими суммами. Эксперт фонда «Будущее» Людмила Логинова разъяснила, как формируется размер выплат.</w:t>
        </w:r>
        <w:r w:rsidR="001A4F36">
          <w:rPr>
            <w:webHidden/>
          </w:rPr>
          <w:tab/>
        </w:r>
        <w:r w:rsidR="001A4F36">
          <w:rPr>
            <w:webHidden/>
          </w:rPr>
          <w:fldChar w:fldCharType="begin"/>
        </w:r>
        <w:r w:rsidR="001A4F36">
          <w:rPr>
            <w:webHidden/>
          </w:rPr>
          <w:instrText xml:space="preserve"> PAGEREF _Toc236724130 \h </w:instrText>
        </w:r>
        <w:r w:rsidR="001A4F36">
          <w:rPr>
            <w:webHidden/>
          </w:rPr>
        </w:r>
        <w:r w:rsidR="001A4F36">
          <w:rPr>
            <w:webHidden/>
          </w:rPr>
          <w:fldChar w:fldCharType="separate"/>
        </w:r>
        <w:r w:rsidR="00225641">
          <w:rPr>
            <w:webHidden/>
          </w:rPr>
          <w:t>39</w:t>
        </w:r>
        <w:r w:rsidR="001A4F36">
          <w:rPr>
            <w:webHidden/>
          </w:rPr>
          <w:fldChar w:fldCharType="end"/>
        </w:r>
      </w:hyperlink>
    </w:p>
    <w:p w14:paraId="14C65FAF" w14:textId="3A9ABF5E" w:rsidR="001A4F36" w:rsidRDefault="002A42B5">
      <w:pPr>
        <w:pStyle w:val="21"/>
        <w:tabs>
          <w:tab w:val="right" w:leader="dot" w:pos="9061"/>
        </w:tabs>
        <w:rPr>
          <w:rFonts w:asciiTheme="minorHAnsi" w:eastAsiaTheme="minorEastAsia" w:hAnsiTheme="minorHAnsi" w:cstheme="minorBidi"/>
          <w:noProof/>
          <w:kern w:val="2"/>
          <w:lang w:val="en-US" w:eastAsia="en-US"/>
          <w14:ligatures w14:val="standardContextual"/>
        </w:rPr>
      </w:pPr>
      <w:hyperlink w:anchor="_Toc236724131" w:history="1">
        <w:r w:rsidR="001A4F36" w:rsidRPr="00C876A7">
          <w:rPr>
            <w:rStyle w:val="a3"/>
            <w:noProof/>
          </w:rPr>
          <w:t>URA.RU, 03.08.2026, Почему по программе долгосрочных сбережений пришло меньше денег</w:t>
        </w:r>
        <w:r w:rsidR="001A4F36">
          <w:rPr>
            <w:noProof/>
            <w:webHidden/>
          </w:rPr>
          <w:tab/>
        </w:r>
        <w:r w:rsidR="001A4F36">
          <w:rPr>
            <w:noProof/>
            <w:webHidden/>
          </w:rPr>
          <w:fldChar w:fldCharType="begin"/>
        </w:r>
        <w:r w:rsidR="001A4F36">
          <w:rPr>
            <w:noProof/>
            <w:webHidden/>
          </w:rPr>
          <w:instrText xml:space="preserve"> PAGEREF _Toc236724131 \h </w:instrText>
        </w:r>
        <w:r w:rsidR="001A4F36">
          <w:rPr>
            <w:noProof/>
            <w:webHidden/>
          </w:rPr>
        </w:r>
        <w:r w:rsidR="001A4F36">
          <w:rPr>
            <w:noProof/>
            <w:webHidden/>
          </w:rPr>
          <w:fldChar w:fldCharType="separate"/>
        </w:r>
        <w:r w:rsidR="00225641">
          <w:rPr>
            <w:noProof/>
            <w:webHidden/>
          </w:rPr>
          <w:t>40</w:t>
        </w:r>
        <w:r w:rsidR="001A4F36">
          <w:rPr>
            <w:noProof/>
            <w:webHidden/>
          </w:rPr>
          <w:fldChar w:fldCharType="end"/>
        </w:r>
      </w:hyperlink>
    </w:p>
    <w:p w14:paraId="195179B8" w14:textId="3446A49F" w:rsidR="001A4F36" w:rsidRDefault="002A42B5">
      <w:pPr>
        <w:pStyle w:val="31"/>
        <w:rPr>
          <w:rFonts w:asciiTheme="minorHAnsi" w:eastAsiaTheme="minorEastAsia" w:hAnsiTheme="minorHAnsi" w:cstheme="minorBidi"/>
          <w:kern w:val="2"/>
          <w:lang w:val="en-US" w:eastAsia="en-US"/>
          <w14:ligatures w14:val="standardContextual"/>
        </w:rPr>
      </w:pPr>
      <w:hyperlink w:anchor="_Toc236724132" w:history="1">
        <w:r w:rsidR="001A4F36" w:rsidRPr="00C876A7">
          <w:rPr>
            <w:rStyle w:val="a3"/>
          </w:rPr>
          <w:t>Причиной расхождений между ожидаемой и фактической суммой господдержки может быть неверная оценка дохода участником. Об этом заявила заместитель коммерческого директора НПФ «Будущее» Людмила Логинова.</w:t>
        </w:r>
        <w:r w:rsidR="001A4F36">
          <w:rPr>
            <w:webHidden/>
          </w:rPr>
          <w:tab/>
        </w:r>
        <w:r w:rsidR="001A4F36">
          <w:rPr>
            <w:webHidden/>
          </w:rPr>
          <w:fldChar w:fldCharType="begin"/>
        </w:r>
        <w:r w:rsidR="001A4F36">
          <w:rPr>
            <w:webHidden/>
          </w:rPr>
          <w:instrText xml:space="preserve"> PAGEREF _Toc236724132 \h </w:instrText>
        </w:r>
        <w:r w:rsidR="001A4F36">
          <w:rPr>
            <w:webHidden/>
          </w:rPr>
        </w:r>
        <w:r w:rsidR="001A4F36">
          <w:rPr>
            <w:webHidden/>
          </w:rPr>
          <w:fldChar w:fldCharType="separate"/>
        </w:r>
        <w:r w:rsidR="00225641">
          <w:rPr>
            <w:webHidden/>
          </w:rPr>
          <w:t>40</w:t>
        </w:r>
        <w:r w:rsidR="001A4F36">
          <w:rPr>
            <w:webHidden/>
          </w:rPr>
          <w:fldChar w:fldCharType="end"/>
        </w:r>
      </w:hyperlink>
    </w:p>
    <w:p w14:paraId="65B743B6" w14:textId="765C51E0" w:rsidR="001A4F36" w:rsidRDefault="002A42B5">
      <w:pPr>
        <w:pStyle w:val="21"/>
        <w:tabs>
          <w:tab w:val="right" w:leader="dot" w:pos="9061"/>
        </w:tabs>
        <w:rPr>
          <w:rFonts w:asciiTheme="minorHAnsi" w:eastAsiaTheme="minorEastAsia" w:hAnsiTheme="minorHAnsi" w:cstheme="minorBidi"/>
          <w:noProof/>
          <w:kern w:val="2"/>
          <w:lang w:val="en-US" w:eastAsia="en-US"/>
          <w14:ligatures w14:val="standardContextual"/>
        </w:rPr>
      </w:pPr>
      <w:hyperlink w:anchor="_Toc236724133" w:history="1">
        <w:r w:rsidR="001A4F36" w:rsidRPr="00C876A7">
          <w:rPr>
            <w:rStyle w:val="a3"/>
            <w:noProof/>
          </w:rPr>
          <w:t>Mobile.rnx, 03.08.2026, Пришло 9 000 рублей вместо 36 000: проверьте расчёт ПДС и верните деньги</w:t>
        </w:r>
        <w:r w:rsidR="001A4F36">
          <w:rPr>
            <w:noProof/>
            <w:webHidden/>
          </w:rPr>
          <w:tab/>
        </w:r>
        <w:r w:rsidR="001A4F36">
          <w:rPr>
            <w:noProof/>
            <w:webHidden/>
          </w:rPr>
          <w:fldChar w:fldCharType="begin"/>
        </w:r>
        <w:r w:rsidR="001A4F36">
          <w:rPr>
            <w:noProof/>
            <w:webHidden/>
          </w:rPr>
          <w:instrText xml:space="preserve"> PAGEREF _Toc236724133 \h </w:instrText>
        </w:r>
        <w:r w:rsidR="001A4F36">
          <w:rPr>
            <w:noProof/>
            <w:webHidden/>
          </w:rPr>
        </w:r>
        <w:r w:rsidR="001A4F36">
          <w:rPr>
            <w:noProof/>
            <w:webHidden/>
          </w:rPr>
          <w:fldChar w:fldCharType="separate"/>
        </w:r>
        <w:r w:rsidR="00225641">
          <w:rPr>
            <w:noProof/>
            <w:webHidden/>
          </w:rPr>
          <w:t>40</w:t>
        </w:r>
        <w:r w:rsidR="001A4F36">
          <w:rPr>
            <w:noProof/>
            <w:webHidden/>
          </w:rPr>
          <w:fldChar w:fldCharType="end"/>
        </w:r>
      </w:hyperlink>
    </w:p>
    <w:p w14:paraId="42AD7BFA" w14:textId="67EDDBC1" w:rsidR="001A4F36" w:rsidRDefault="002A42B5">
      <w:pPr>
        <w:pStyle w:val="31"/>
        <w:rPr>
          <w:rFonts w:asciiTheme="minorHAnsi" w:eastAsiaTheme="minorEastAsia" w:hAnsiTheme="minorHAnsi" w:cstheme="minorBidi"/>
          <w:kern w:val="2"/>
          <w:lang w:val="en-US" w:eastAsia="en-US"/>
          <w14:ligatures w14:val="standardContextual"/>
        </w:rPr>
      </w:pPr>
      <w:hyperlink w:anchor="_Toc236724134" w:history="1">
        <w:r w:rsidR="001A4F36" w:rsidRPr="00C876A7">
          <w:rPr>
            <w:rStyle w:val="a3"/>
          </w:rPr>
          <w:t>Человек внёс на счёт ПДС 36 000 рублей и рассчитывал, что государство добавит столько же. А пришло только 9 000. Куда делись остальные 27 000? Вариантов тут три. Либо расчёт на самом деле верный, либо деньги просто разошлись по нескольким договорам, либо где-то по пути произошла ошибка. Разбираемся, как отличить одно от другого - и когда недостающую господдержку правда можно получить.</w:t>
        </w:r>
        <w:r w:rsidR="001A4F36">
          <w:rPr>
            <w:webHidden/>
          </w:rPr>
          <w:tab/>
        </w:r>
        <w:r w:rsidR="001A4F36">
          <w:rPr>
            <w:webHidden/>
          </w:rPr>
          <w:fldChar w:fldCharType="begin"/>
        </w:r>
        <w:r w:rsidR="001A4F36">
          <w:rPr>
            <w:webHidden/>
          </w:rPr>
          <w:instrText xml:space="preserve"> PAGEREF _Toc236724134 \h </w:instrText>
        </w:r>
        <w:r w:rsidR="001A4F36">
          <w:rPr>
            <w:webHidden/>
          </w:rPr>
        </w:r>
        <w:r w:rsidR="001A4F36">
          <w:rPr>
            <w:webHidden/>
          </w:rPr>
          <w:fldChar w:fldCharType="separate"/>
        </w:r>
        <w:r w:rsidR="00225641">
          <w:rPr>
            <w:webHidden/>
          </w:rPr>
          <w:t>40</w:t>
        </w:r>
        <w:r w:rsidR="001A4F36">
          <w:rPr>
            <w:webHidden/>
          </w:rPr>
          <w:fldChar w:fldCharType="end"/>
        </w:r>
      </w:hyperlink>
    </w:p>
    <w:p w14:paraId="1479FE04" w14:textId="49C35B81" w:rsidR="001A4F36" w:rsidRDefault="002A42B5">
      <w:pPr>
        <w:pStyle w:val="21"/>
        <w:tabs>
          <w:tab w:val="right" w:leader="dot" w:pos="9061"/>
        </w:tabs>
        <w:rPr>
          <w:rFonts w:asciiTheme="minorHAnsi" w:eastAsiaTheme="minorEastAsia" w:hAnsiTheme="minorHAnsi" w:cstheme="minorBidi"/>
          <w:noProof/>
          <w:kern w:val="2"/>
          <w:lang w:val="en-US" w:eastAsia="en-US"/>
          <w14:ligatures w14:val="standardContextual"/>
        </w:rPr>
      </w:pPr>
      <w:hyperlink w:anchor="_Toc236724135" w:history="1">
        <w:r w:rsidR="001A4F36" w:rsidRPr="00C876A7">
          <w:rPr>
            <w:rStyle w:val="a3"/>
            <w:noProof/>
          </w:rPr>
          <w:t>Московские новости, 03.08.2026, Программа долгосрочных сбережений: от чего зависит сумма господдержки</w:t>
        </w:r>
        <w:r w:rsidR="001A4F36">
          <w:rPr>
            <w:noProof/>
            <w:webHidden/>
          </w:rPr>
          <w:tab/>
        </w:r>
        <w:r w:rsidR="001A4F36">
          <w:rPr>
            <w:noProof/>
            <w:webHidden/>
          </w:rPr>
          <w:fldChar w:fldCharType="begin"/>
        </w:r>
        <w:r w:rsidR="001A4F36">
          <w:rPr>
            <w:noProof/>
            <w:webHidden/>
          </w:rPr>
          <w:instrText xml:space="preserve"> PAGEREF _Toc236724135 \h </w:instrText>
        </w:r>
        <w:r w:rsidR="001A4F36">
          <w:rPr>
            <w:noProof/>
            <w:webHidden/>
          </w:rPr>
        </w:r>
        <w:r w:rsidR="001A4F36">
          <w:rPr>
            <w:noProof/>
            <w:webHidden/>
          </w:rPr>
          <w:fldChar w:fldCharType="separate"/>
        </w:r>
        <w:r w:rsidR="00225641">
          <w:rPr>
            <w:noProof/>
            <w:webHidden/>
          </w:rPr>
          <w:t>43</w:t>
        </w:r>
        <w:r w:rsidR="001A4F36">
          <w:rPr>
            <w:noProof/>
            <w:webHidden/>
          </w:rPr>
          <w:fldChar w:fldCharType="end"/>
        </w:r>
      </w:hyperlink>
    </w:p>
    <w:p w14:paraId="27128AEA" w14:textId="48B9377B" w:rsidR="001A4F36" w:rsidRDefault="002A42B5">
      <w:pPr>
        <w:pStyle w:val="31"/>
        <w:rPr>
          <w:rFonts w:asciiTheme="minorHAnsi" w:eastAsiaTheme="minorEastAsia" w:hAnsiTheme="minorHAnsi" w:cstheme="minorBidi"/>
          <w:kern w:val="2"/>
          <w:lang w:val="en-US" w:eastAsia="en-US"/>
          <w14:ligatures w14:val="standardContextual"/>
        </w:rPr>
      </w:pPr>
      <w:hyperlink w:anchor="_Toc236724136" w:history="1">
        <w:r w:rsidR="001A4F36" w:rsidRPr="00C876A7">
          <w:rPr>
            <w:rStyle w:val="a3"/>
          </w:rPr>
          <w:t>К 1 августа россиянам перечислили софинансирование от государства в рамках программы долгосрочных сбережений (ПДС). Однако выяснилось, что ожидаемая сумма совпала с реальной далеко не у всех. Разбирались, как не ошибиться и что нужно знать, чтобы получить господдержку в том размере, в котором хотелось бы.</w:t>
        </w:r>
        <w:r w:rsidR="001A4F36">
          <w:rPr>
            <w:webHidden/>
          </w:rPr>
          <w:tab/>
        </w:r>
        <w:r w:rsidR="001A4F36">
          <w:rPr>
            <w:webHidden/>
          </w:rPr>
          <w:fldChar w:fldCharType="begin"/>
        </w:r>
        <w:r w:rsidR="001A4F36">
          <w:rPr>
            <w:webHidden/>
          </w:rPr>
          <w:instrText xml:space="preserve"> PAGEREF _Toc236724136 \h </w:instrText>
        </w:r>
        <w:r w:rsidR="001A4F36">
          <w:rPr>
            <w:webHidden/>
          </w:rPr>
        </w:r>
        <w:r w:rsidR="001A4F36">
          <w:rPr>
            <w:webHidden/>
          </w:rPr>
          <w:fldChar w:fldCharType="separate"/>
        </w:r>
        <w:r w:rsidR="00225641">
          <w:rPr>
            <w:webHidden/>
          </w:rPr>
          <w:t>43</w:t>
        </w:r>
        <w:r w:rsidR="001A4F36">
          <w:rPr>
            <w:webHidden/>
          </w:rPr>
          <w:fldChar w:fldCharType="end"/>
        </w:r>
      </w:hyperlink>
    </w:p>
    <w:p w14:paraId="0D67F3F9" w14:textId="7BA24CEC" w:rsidR="001A4F36" w:rsidRDefault="002A42B5">
      <w:pPr>
        <w:pStyle w:val="21"/>
        <w:tabs>
          <w:tab w:val="right" w:leader="dot" w:pos="9061"/>
        </w:tabs>
        <w:rPr>
          <w:rFonts w:asciiTheme="minorHAnsi" w:eastAsiaTheme="minorEastAsia" w:hAnsiTheme="minorHAnsi" w:cstheme="minorBidi"/>
          <w:noProof/>
          <w:kern w:val="2"/>
          <w:lang w:val="en-US" w:eastAsia="en-US"/>
          <w14:ligatures w14:val="standardContextual"/>
        </w:rPr>
      </w:pPr>
      <w:hyperlink w:anchor="_Toc236724137" w:history="1">
        <w:r w:rsidR="001A4F36" w:rsidRPr="00C876A7">
          <w:rPr>
            <w:rStyle w:val="a3"/>
            <w:noProof/>
          </w:rPr>
          <w:t>Конкурент, 03.08.2026, Эксперт назвал работающим пенсионерам способ увеличить пенсию</w:t>
        </w:r>
        <w:r w:rsidR="001A4F36">
          <w:rPr>
            <w:noProof/>
            <w:webHidden/>
          </w:rPr>
          <w:tab/>
        </w:r>
        <w:r w:rsidR="001A4F36">
          <w:rPr>
            <w:noProof/>
            <w:webHidden/>
          </w:rPr>
          <w:fldChar w:fldCharType="begin"/>
        </w:r>
        <w:r w:rsidR="001A4F36">
          <w:rPr>
            <w:noProof/>
            <w:webHidden/>
          </w:rPr>
          <w:instrText xml:space="preserve"> PAGEREF _Toc236724137 \h </w:instrText>
        </w:r>
        <w:r w:rsidR="001A4F36">
          <w:rPr>
            <w:noProof/>
            <w:webHidden/>
          </w:rPr>
        </w:r>
        <w:r w:rsidR="001A4F36">
          <w:rPr>
            <w:noProof/>
            <w:webHidden/>
          </w:rPr>
          <w:fldChar w:fldCharType="separate"/>
        </w:r>
        <w:r w:rsidR="00225641">
          <w:rPr>
            <w:noProof/>
            <w:webHidden/>
          </w:rPr>
          <w:t>45</w:t>
        </w:r>
        <w:r w:rsidR="001A4F36">
          <w:rPr>
            <w:noProof/>
            <w:webHidden/>
          </w:rPr>
          <w:fldChar w:fldCharType="end"/>
        </w:r>
      </w:hyperlink>
    </w:p>
    <w:p w14:paraId="68075D70" w14:textId="441706F8" w:rsidR="001A4F36" w:rsidRDefault="002A42B5">
      <w:pPr>
        <w:pStyle w:val="31"/>
        <w:rPr>
          <w:rFonts w:asciiTheme="minorHAnsi" w:eastAsiaTheme="minorEastAsia" w:hAnsiTheme="minorHAnsi" w:cstheme="minorBidi"/>
          <w:kern w:val="2"/>
          <w:lang w:val="en-US" w:eastAsia="en-US"/>
          <w14:ligatures w14:val="standardContextual"/>
        </w:rPr>
      </w:pPr>
      <w:hyperlink w:anchor="_Toc236724138" w:history="1">
        <w:r w:rsidR="001A4F36" w:rsidRPr="00C876A7">
          <w:rPr>
            <w:rStyle w:val="a3"/>
          </w:rPr>
          <w:t>Россияне пенсионного возраста, продолжающие трудовую деятельность, располагают возможностью сформировать дополнительный капитал, перенаправляя страховую пенсию в накопительные механизмы с государственным участием. За пять лет сумма накоплений способна превысить 2 млн руб. Об этом заявил заместитель генерального директора НПФ «Эволюция» Дмитрий Ключник.</w:t>
        </w:r>
        <w:r w:rsidR="001A4F36">
          <w:rPr>
            <w:webHidden/>
          </w:rPr>
          <w:tab/>
        </w:r>
        <w:r w:rsidR="001A4F36">
          <w:rPr>
            <w:webHidden/>
          </w:rPr>
          <w:fldChar w:fldCharType="begin"/>
        </w:r>
        <w:r w:rsidR="001A4F36">
          <w:rPr>
            <w:webHidden/>
          </w:rPr>
          <w:instrText xml:space="preserve"> PAGEREF _Toc236724138 \h </w:instrText>
        </w:r>
        <w:r w:rsidR="001A4F36">
          <w:rPr>
            <w:webHidden/>
          </w:rPr>
        </w:r>
        <w:r w:rsidR="001A4F36">
          <w:rPr>
            <w:webHidden/>
          </w:rPr>
          <w:fldChar w:fldCharType="separate"/>
        </w:r>
        <w:r w:rsidR="00225641">
          <w:rPr>
            <w:webHidden/>
          </w:rPr>
          <w:t>45</w:t>
        </w:r>
        <w:r w:rsidR="001A4F36">
          <w:rPr>
            <w:webHidden/>
          </w:rPr>
          <w:fldChar w:fldCharType="end"/>
        </w:r>
      </w:hyperlink>
    </w:p>
    <w:p w14:paraId="7D98848D" w14:textId="582A112D" w:rsidR="001A4F36" w:rsidRDefault="002A42B5">
      <w:pPr>
        <w:pStyle w:val="21"/>
        <w:tabs>
          <w:tab w:val="right" w:leader="dot" w:pos="9061"/>
        </w:tabs>
        <w:rPr>
          <w:rFonts w:asciiTheme="minorHAnsi" w:eastAsiaTheme="minorEastAsia" w:hAnsiTheme="minorHAnsi" w:cstheme="minorBidi"/>
          <w:noProof/>
          <w:kern w:val="2"/>
          <w:lang w:val="en-US" w:eastAsia="en-US"/>
          <w14:ligatures w14:val="standardContextual"/>
        </w:rPr>
      </w:pPr>
      <w:hyperlink w:anchor="_Toc236724139" w:history="1">
        <w:r w:rsidR="001A4F36" w:rsidRPr="00C876A7">
          <w:rPr>
            <w:rStyle w:val="a3"/>
            <w:noProof/>
          </w:rPr>
          <w:t>IrkutskMedia, 03.08.2026, Просто так деньги не вернете: эксперт о подводных камнях программы долгосрочных сбережений</w:t>
        </w:r>
        <w:r w:rsidR="001A4F36">
          <w:rPr>
            <w:noProof/>
            <w:webHidden/>
          </w:rPr>
          <w:tab/>
        </w:r>
        <w:r w:rsidR="001A4F36">
          <w:rPr>
            <w:noProof/>
            <w:webHidden/>
          </w:rPr>
          <w:fldChar w:fldCharType="begin"/>
        </w:r>
        <w:r w:rsidR="001A4F36">
          <w:rPr>
            <w:noProof/>
            <w:webHidden/>
          </w:rPr>
          <w:instrText xml:space="preserve"> PAGEREF _Toc236724139 \h </w:instrText>
        </w:r>
        <w:r w:rsidR="001A4F36">
          <w:rPr>
            <w:noProof/>
            <w:webHidden/>
          </w:rPr>
        </w:r>
        <w:r w:rsidR="001A4F36">
          <w:rPr>
            <w:noProof/>
            <w:webHidden/>
          </w:rPr>
          <w:fldChar w:fldCharType="separate"/>
        </w:r>
        <w:r w:rsidR="00225641">
          <w:rPr>
            <w:noProof/>
            <w:webHidden/>
          </w:rPr>
          <w:t>46</w:t>
        </w:r>
        <w:r w:rsidR="001A4F36">
          <w:rPr>
            <w:noProof/>
            <w:webHidden/>
          </w:rPr>
          <w:fldChar w:fldCharType="end"/>
        </w:r>
      </w:hyperlink>
    </w:p>
    <w:p w14:paraId="5F220085" w14:textId="528CDAA2" w:rsidR="001A4F36" w:rsidRDefault="002A42B5">
      <w:pPr>
        <w:pStyle w:val="31"/>
        <w:rPr>
          <w:rFonts w:asciiTheme="minorHAnsi" w:eastAsiaTheme="minorEastAsia" w:hAnsiTheme="minorHAnsi" w:cstheme="minorBidi"/>
          <w:kern w:val="2"/>
          <w:lang w:val="en-US" w:eastAsia="en-US"/>
          <w14:ligatures w14:val="standardContextual"/>
        </w:rPr>
      </w:pPr>
      <w:hyperlink w:anchor="_Toc236724140" w:history="1">
        <w:r w:rsidR="001A4F36" w:rsidRPr="00C876A7">
          <w:rPr>
            <w:rStyle w:val="a3"/>
          </w:rPr>
          <w:t>Представьте, что вы даете государству небольшую сумму, а уже через несколько лет забираете еще больше средств. Примерно так и работает программа долгосрочных сбережений. Однако в постоянно меняющихся условиях долгосрочное планирование многие воспринимают как риск и не спешат доверять государству, тем более что в памяти еще свеж опыт 1990-х годов. Так ли на самом деле страшна ПДС, как кажется? Независимый финансовый советник и автор блога Игорь Файнман рассказал о подводных камнях данной программы.</w:t>
        </w:r>
        <w:r w:rsidR="001A4F36">
          <w:rPr>
            <w:webHidden/>
          </w:rPr>
          <w:tab/>
        </w:r>
        <w:r w:rsidR="001A4F36">
          <w:rPr>
            <w:webHidden/>
          </w:rPr>
          <w:fldChar w:fldCharType="begin"/>
        </w:r>
        <w:r w:rsidR="001A4F36">
          <w:rPr>
            <w:webHidden/>
          </w:rPr>
          <w:instrText xml:space="preserve"> PAGEREF _Toc236724140 \h </w:instrText>
        </w:r>
        <w:r w:rsidR="001A4F36">
          <w:rPr>
            <w:webHidden/>
          </w:rPr>
        </w:r>
        <w:r w:rsidR="001A4F36">
          <w:rPr>
            <w:webHidden/>
          </w:rPr>
          <w:fldChar w:fldCharType="separate"/>
        </w:r>
        <w:r w:rsidR="00225641">
          <w:rPr>
            <w:webHidden/>
          </w:rPr>
          <w:t>46</w:t>
        </w:r>
        <w:r w:rsidR="001A4F36">
          <w:rPr>
            <w:webHidden/>
          </w:rPr>
          <w:fldChar w:fldCharType="end"/>
        </w:r>
      </w:hyperlink>
    </w:p>
    <w:p w14:paraId="367ACC5A" w14:textId="6CED4D7B" w:rsidR="001A4F36" w:rsidRDefault="002A42B5">
      <w:pPr>
        <w:pStyle w:val="21"/>
        <w:tabs>
          <w:tab w:val="right" w:leader="dot" w:pos="9061"/>
        </w:tabs>
        <w:rPr>
          <w:rFonts w:asciiTheme="minorHAnsi" w:eastAsiaTheme="minorEastAsia" w:hAnsiTheme="minorHAnsi" w:cstheme="minorBidi"/>
          <w:noProof/>
          <w:kern w:val="2"/>
          <w:lang w:val="en-US" w:eastAsia="en-US"/>
          <w14:ligatures w14:val="standardContextual"/>
        </w:rPr>
      </w:pPr>
      <w:hyperlink w:anchor="_Toc236724141" w:history="1">
        <w:r w:rsidR="001A4F36" w:rsidRPr="00C876A7">
          <w:rPr>
            <w:rStyle w:val="a3"/>
            <w:noProof/>
          </w:rPr>
          <w:t>Любимый город, 03.08.2026, Ярославцы откладывают на пенсию по 200 млн рублей ежемесячно</w:t>
        </w:r>
        <w:r w:rsidR="001A4F36">
          <w:rPr>
            <w:noProof/>
            <w:webHidden/>
          </w:rPr>
          <w:tab/>
        </w:r>
        <w:r w:rsidR="001A4F36">
          <w:rPr>
            <w:noProof/>
            <w:webHidden/>
          </w:rPr>
          <w:fldChar w:fldCharType="begin"/>
        </w:r>
        <w:r w:rsidR="001A4F36">
          <w:rPr>
            <w:noProof/>
            <w:webHidden/>
          </w:rPr>
          <w:instrText xml:space="preserve"> PAGEREF _Toc236724141 \h </w:instrText>
        </w:r>
        <w:r w:rsidR="001A4F36">
          <w:rPr>
            <w:noProof/>
            <w:webHidden/>
          </w:rPr>
        </w:r>
        <w:r w:rsidR="001A4F36">
          <w:rPr>
            <w:noProof/>
            <w:webHidden/>
          </w:rPr>
          <w:fldChar w:fldCharType="separate"/>
        </w:r>
        <w:r w:rsidR="00225641">
          <w:rPr>
            <w:noProof/>
            <w:webHidden/>
          </w:rPr>
          <w:t>47</w:t>
        </w:r>
        <w:r w:rsidR="001A4F36">
          <w:rPr>
            <w:noProof/>
            <w:webHidden/>
          </w:rPr>
          <w:fldChar w:fldCharType="end"/>
        </w:r>
      </w:hyperlink>
    </w:p>
    <w:p w14:paraId="1FFE70F7" w14:textId="48804A8D" w:rsidR="001A4F36" w:rsidRDefault="002A42B5">
      <w:pPr>
        <w:pStyle w:val="31"/>
        <w:rPr>
          <w:rFonts w:asciiTheme="minorHAnsi" w:eastAsiaTheme="minorEastAsia" w:hAnsiTheme="minorHAnsi" w:cstheme="minorBidi"/>
          <w:kern w:val="2"/>
          <w:lang w:val="en-US" w:eastAsia="en-US"/>
          <w14:ligatures w14:val="standardContextual"/>
        </w:rPr>
      </w:pPr>
      <w:hyperlink w:anchor="_Toc236724142" w:history="1">
        <w:r w:rsidR="001A4F36" w:rsidRPr="00C876A7">
          <w:rPr>
            <w:rStyle w:val="a3"/>
          </w:rPr>
          <w:t>Жители региона отложили на будущую пенсию порядка 7,1 млрд рублей. За последние два месяца сумма сбережений увеличилась более чем на 400 млн рублей.</w:t>
        </w:r>
        <w:r w:rsidR="001A4F36">
          <w:rPr>
            <w:webHidden/>
          </w:rPr>
          <w:tab/>
        </w:r>
        <w:r w:rsidR="001A4F36">
          <w:rPr>
            <w:webHidden/>
          </w:rPr>
          <w:fldChar w:fldCharType="begin"/>
        </w:r>
        <w:r w:rsidR="001A4F36">
          <w:rPr>
            <w:webHidden/>
          </w:rPr>
          <w:instrText xml:space="preserve"> PAGEREF _Toc236724142 \h </w:instrText>
        </w:r>
        <w:r w:rsidR="001A4F36">
          <w:rPr>
            <w:webHidden/>
          </w:rPr>
        </w:r>
        <w:r w:rsidR="001A4F36">
          <w:rPr>
            <w:webHidden/>
          </w:rPr>
          <w:fldChar w:fldCharType="separate"/>
        </w:r>
        <w:r w:rsidR="00225641">
          <w:rPr>
            <w:webHidden/>
          </w:rPr>
          <w:t>47</w:t>
        </w:r>
        <w:r w:rsidR="001A4F36">
          <w:rPr>
            <w:webHidden/>
          </w:rPr>
          <w:fldChar w:fldCharType="end"/>
        </w:r>
      </w:hyperlink>
    </w:p>
    <w:p w14:paraId="7F406627" w14:textId="59BAEF5B" w:rsidR="001A4F36" w:rsidRDefault="002A42B5">
      <w:pPr>
        <w:pStyle w:val="12"/>
        <w:tabs>
          <w:tab w:val="right" w:leader="dot" w:pos="9061"/>
        </w:tabs>
        <w:rPr>
          <w:rFonts w:asciiTheme="minorHAnsi" w:eastAsiaTheme="minorEastAsia" w:hAnsiTheme="minorHAnsi" w:cstheme="minorBidi"/>
          <w:b w:val="0"/>
          <w:noProof/>
          <w:kern w:val="2"/>
          <w:sz w:val="24"/>
          <w:lang w:val="en-US" w:eastAsia="en-US"/>
          <w14:ligatures w14:val="standardContextual"/>
        </w:rPr>
      </w:pPr>
      <w:hyperlink w:anchor="_Toc236724143" w:history="1">
        <w:r w:rsidR="001A4F36" w:rsidRPr="00C876A7">
          <w:rPr>
            <w:rStyle w:val="a3"/>
            <w:noProof/>
          </w:rPr>
          <w:t>Новости развития системы обязательного пенсионного страхования и страховой пенсии</w:t>
        </w:r>
        <w:r w:rsidR="001A4F36">
          <w:rPr>
            <w:noProof/>
            <w:webHidden/>
          </w:rPr>
          <w:tab/>
        </w:r>
        <w:r w:rsidR="001A4F36">
          <w:rPr>
            <w:noProof/>
            <w:webHidden/>
          </w:rPr>
          <w:fldChar w:fldCharType="begin"/>
        </w:r>
        <w:r w:rsidR="001A4F36">
          <w:rPr>
            <w:noProof/>
            <w:webHidden/>
          </w:rPr>
          <w:instrText xml:space="preserve"> PAGEREF _Toc236724143 \h </w:instrText>
        </w:r>
        <w:r w:rsidR="001A4F36">
          <w:rPr>
            <w:noProof/>
            <w:webHidden/>
          </w:rPr>
        </w:r>
        <w:r w:rsidR="001A4F36">
          <w:rPr>
            <w:noProof/>
            <w:webHidden/>
          </w:rPr>
          <w:fldChar w:fldCharType="separate"/>
        </w:r>
        <w:r w:rsidR="00225641">
          <w:rPr>
            <w:noProof/>
            <w:webHidden/>
          </w:rPr>
          <w:t>47</w:t>
        </w:r>
        <w:r w:rsidR="001A4F36">
          <w:rPr>
            <w:noProof/>
            <w:webHidden/>
          </w:rPr>
          <w:fldChar w:fldCharType="end"/>
        </w:r>
      </w:hyperlink>
    </w:p>
    <w:p w14:paraId="649BEFBC" w14:textId="2B68E577" w:rsidR="001A4F36" w:rsidRDefault="002A42B5">
      <w:pPr>
        <w:pStyle w:val="21"/>
        <w:tabs>
          <w:tab w:val="right" w:leader="dot" w:pos="9061"/>
        </w:tabs>
        <w:rPr>
          <w:rFonts w:asciiTheme="minorHAnsi" w:eastAsiaTheme="minorEastAsia" w:hAnsiTheme="minorHAnsi" w:cstheme="minorBidi"/>
          <w:noProof/>
          <w:kern w:val="2"/>
          <w:lang w:val="en-US" w:eastAsia="en-US"/>
          <w14:ligatures w14:val="standardContextual"/>
        </w:rPr>
      </w:pPr>
      <w:hyperlink w:anchor="_Toc236724144" w:history="1">
        <w:r w:rsidR="001A4F36" w:rsidRPr="00C876A7">
          <w:rPr>
            <w:rStyle w:val="a3"/>
            <w:noProof/>
          </w:rPr>
          <w:t>RT, 03.08.2026, Депутат: августовский перерасчёт для каждого рассчитывается отдельно</w:t>
        </w:r>
        <w:r w:rsidR="001A4F36">
          <w:rPr>
            <w:noProof/>
            <w:webHidden/>
          </w:rPr>
          <w:tab/>
        </w:r>
        <w:r w:rsidR="001A4F36">
          <w:rPr>
            <w:noProof/>
            <w:webHidden/>
          </w:rPr>
          <w:fldChar w:fldCharType="begin"/>
        </w:r>
        <w:r w:rsidR="001A4F36">
          <w:rPr>
            <w:noProof/>
            <w:webHidden/>
          </w:rPr>
          <w:instrText xml:space="preserve"> PAGEREF _Toc236724144 \h </w:instrText>
        </w:r>
        <w:r w:rsidR="001A4F36">
          <w:rPr>
            <w:noProof/>
            <w:webHidden/>
          </w:rPr>
        </w:r>
        <w:r w:rsidR="001A4F36">
          <w:rPr>
            <w:noProof/>
            <w:webHidden/>
          </w:rPr>
          <w:fldChar w:fldCharType="separate"/>
        </w:r>
        <w:r w:rsidR="00225641">
          <w:rPr>
            <w:noProof/>
            <w:webHidden/>
          </w:rPr>
          <w:t>47</w:t>
        </w:r>
        <w:r w:rsidR="001A4F36">
          <w:rPr>
            <w:noProof/>
            <w:webHidden/>
          </w:rPr>
          <w:fldChar w:fldCharType="end"/>
        </w:r>
      </w:hyperlink>
    </w:p>
    <w:p w14:paraId="4D48EC04" w14:textId="651A5E85" w:rsidR="001A4F36" w:rsidRDefault="002A42B5">
      <w:pPr>
        <w:pStyle w:val="31"/>
        <w:rPr>
          <w:rFonts w:asciiTheme="minorHAnsi" w:eastAsiaTheme="minorEastAsia" w:hAnsiTheme="minorHAnsi" w:cstheme="minorBidi"/>
          <w:kern w:val="2"/>
          <w:lang w:val="en-US" w:eastAsia="en-US"/>
          <w14:ligatures w14:val="standardContextual"/>
        </w:rPr>
      </w:pPr>
      <w:hyperlink w:anchor="_Toc236724145" w:history="1">
        <w:r w:rsidR="001A4F36" w:rsidRPr="00C876A7">
          <w:rPr>
            <w:rStyle w:val="a3"/>
          </w:rPr>
          <w:t>Депутат Госдумы Алексей Говырин (фракция «Единая Россия») рассказал RT об августовском перерасчёте пенсии.</w:t>
        </w:r>
        <w:r w:rsidR="001A4F36">
          <w:rPr>
            <w:webHidden/>
          </w:rPr>
          <w:tab/>
        </w:r>
        <w:r w:rsidR="001A4F36">
          <w:rPr>
            <w:webHidden/>
          </w:rPr>
          <w:fldChar w:fldCharType="begin"/>
        </w:r>
        <w:r w:rsidR="001A4F36">
          <w:rPr>
            <w:webHidden/>
          </w:rPr>
          <w:instrText xml:space="preserve"> PAGEREF _Toc236724145 \h </w:instrText>
        </w:r>
        <w:r w:rsidR="001A4F36">
          <w:rPr>
            <w:webHidden/>
          </w:rPr>
        </w:r>
        <w:r w:rsidR="001A4F36">
          <w:rPr>
            <w:webHidden/>
          </w:rPr>
          <w:fldChar w:fldCharType="separate"/>
        </w:r>
        <w:r w:rsidR="00225641">
          <w:rPr>
            <w:webHidden/>
          </w:rPr>
          <w:t>47</w:t>
        </w:r>
        <w:r w:rsidR="001A4F36">
          <w:rPr>
            <w:webHidden/>
          </w:rPr>
          <w:fldChar w:fldCharType="end"/>
        </w:r>
      </w:hyperlink>
    </w:p>
    <w:p w14:paraId="019344CD" w14:textId="504C349D" w:rsidR="001A4F36" w:rsidRDefault="002A42B5">
      <w:pPr>
        <w:pStyle w:val="21"/>
        <w:tabs>
          <w:tab w:val="right" w:leader="dot" w:pos="9061"/>
        </w:tabs>
        <w:rPr>
          <w:rFonts w:asciiTheme="minorHAnsi" w:eastAsiaTheme="minorEastAsia" w:hAnsiTheme="minorHAnsi" w:cstheme="minorBidi"/>
          <w:noProof/>
          <w:kern w:val="2"/>
          <w:lang w:val="en-US" w:eastAsia="en-US"/>
          <w14:ligatures w14:val="standardContextual"/>
        </w:rPr>
      </w:pPr>
      <w:hyperlink w:anchor="_Toc236724146" w:history="1">
        <w:r w:rsidR="001A4F36" w:rsidRPr="00C876A7">
          <w:rPr>
            <w:rStyle w:val="a3"/>
            <w:noProof/>
          </w:rPr>
          <w:t>РИА Новости, 04.08.2026, Миронов предложил закрепить пенсию на уровне не ниже 40% от утраченного заработка</w:t>
        </w:r>
        <w:r w:rsidR="001A4F36">
          <w:rPr>
            <w:noProof/>
            <w:webHidden/>
          </w:rPr>
          <w:tab/>
        </w:r>
        <w:r w:rsidR="001A4F36">
          <w:rPr>
            <w:noProof/>
            <w:webHidden/>
          </w:rPr>
          <w:fldChar w:fldCharType="begin"/>
        </w:r>
        <w:r w:rsidR="001A4F36">
          <w:rPr>
            <w:noProof/>
            <w:webHidden/>
          </w:rPr>
          <w:instrText xml:space="preserve"> PAGEREF _Toc236724146 \h </w:instrText>
        </w:r>
        <w:r w:rsidR="001A4F36">
          <w:rPr>
            <w:noProof/>
            <w:webHidden/>
          </w:rPr>
        </w:r>
        <w:r w:rsidR="001A4F36">
          <w:rPr>
            <w:noProof/>
            <w:webHidden/>
          </w:rPr>
          <w:fldChar w:fldCharType="separate"/>
        </w:r>
        <w:r w:rsidR="00225641">
          <w:rPr>
            <w:noProof/>
            <w:webHidden/>
          </w:rPr>
          <w:t>48</w:t>
        </w:r>
        <w:r w:rsidR="001A4F36">
          <w:rPr>
            <w:noProof/>
            <w:webHidden/>
          </w:rPr>
          <w:fldChar w:fldCharType="end"/>
        </w:r>
      </w:hyperlink>
    </w:p>
    <w:p w14:paraId="09C31CCE" w14:textId="7A0BBDF4" w:rsidR="001A4F36" w:rsidRDefault="002A42B5">
      <w:pPr>
        <w:pStyle w:val="31"/>
        <w:rPr>
          <w:rFonts w:asciiTheme="minorHAnsi" w:eastAsiaTheme="minorEastAsia" w:hAnsiTheme="minorHAnsi" w:cstheme="minorBidi"/>
          <w:kern w:val="2"/>
          <w:lang w:val="en-US" w:eastAsia="en-US"/>
          <w14:ligatures w14:val="standardContextual"/>
        </w:rPr>
      </w:pPr>
      <w:hyperlink w:anchor="_Toc236724147" w:history="1">
        <w:r w:rsidR="001A4F36" w:rsidRPr="00C876A7">
          <w:rPr>
            <w:rStyle w:val="a3"/>
          </w:rPr>
          <w:t>Лидер партии "Справедливая Россия", глава думской фракции Сергей Миронов предложил законодательно закрепить, что страховая пенсия по старости не может быть ниже 40% от среднего заработка человека за последний год перед выходом на пенсию.</w:t>
        </w:r>
        <w:r w:rsidR="001A4F36">
          <w:rPr>
            <w:webHidden/>
          </w:rPr>
          <w:tab/>
        </w:r>
        <w:r w:rsidR="001A4F36">
          <w:rPr>
            <w:webHidden/>
          </w:rPr>
          <w:fldChar w:fldCharType="begin"/>
        </w:r>
        <w:r w:rsidR="001A4F36">
          <w:rPr>
            <w:webHidden/>
          </w:rPr>
          <w:instrText xml:space="preserve"> PAGEREF _Toc236724147 \h </w:instrText>
        </w:r>
        <w:r w:rsidR="001A4F36">
          <w:rPr>
            <w:webHidden/>
          </w:rPr>
        </w:r>
        <w:r w:rsidR="001A4F36">
          <w:rPr>
            <w:webHidden/>
          </w:rPr>
          <w:fldChar w:fldCharType="separate"/>
        </w:r>
        <w:r w:rsidR="00225641">
          <w:rPr>
            <w:webHidden/>
          </w:rPr>
          <w:t>48</w:t>
        </w:r>
        <w:r w:rsidR="001A4F36">
          <w:rPr>
            <w:webHidden/>
          </w:rPr>
          <w:fldChar w:fldCharType="end"/>
        </w:r>
      </w:hyperlink>
    </w:p>
    <w:p w14:paraId="1D34C462" w14:textId="59295B63" w:rsidR="001A4F36" w:rsidRDefault="002A42B5">
      <w:pPr>
        <w:pStyle w:val="21"/>
        <w:tabs>
          <w:tab w:val="right" w:leader="dot" w:pos="9061"/>
        </w:tabs>
        <w:rPr>
          <w:rFonts w:asciiTheme="minorHAnsi" w:eastAsiaTheme="minorEastAsia" w:hAnsiTheme="minorHAnsi" w:cstheme="minorBidi"/>
          <w:noProof/>
          <w:kern w:val="2"/>
          <w:lang w:val="en-US" w:eastAsia="en-US"/>
          <w14:ligatures w14:val="standardContextual"/>
        </w:rPr>
      </w:pPr>
      <w:hyperlink w:anchor="_Toc236724148" w:history="1">
        <w:r w:rsidR="001A4F36" w:rsidRPr="00C876A7">
          <w:rPr>
            <w:rStyle w:val="a3"/>
            <w:noProof/>
          </w:rPr>
          <w:t>360, 03.08.2026, Юрист Матюшенков: на страховую пенсию влияют не только баллы</w:t>
        </w:r>
        <w:r w:rsidR="001A4F36">
          <w:rPr>
            <w:noProof/>
            <w:webHidden/>
          </w:rPr>
          <w:tab/>
        </w:r>
        <w:r w:rsidR="001A4F36">
          <w:rPr>
            <w:noProof/>
            <w:webHidden/>
          </w:rPr>
          <w:fldChar w:fldCharType="begin"/>
        </w:r>
        <w:r w:rsidR="001A4F36">
          <w:rPr>
            <w:noProof/>
            <w:webHidden/>
          </w:rPr>
          <w:instrText xml:space="preserve"> PAGEREF _Toc236724148 \h </w:instrText>
        </w:r>
        <w:r w:rsidR="001A4F36">
          <w:rPr>
            <w:noProof/>
            <w:webHidden/>
          </w:rPr>
        </w:r>
        <w:r w:rsidR="001A4F36">
          <w:rPr>
            <w:noProof/>
            <w:webHidden/>
          </w:rPr>
          <w:fldChar w:fldCharType="separate"/>
        </w:r>
        <w:r w:rsidR="00225641">
          <w:rPr>
            <w:noProof/>
            <w:webHidden/>
          </w:rPr>
          <w:t>48</w:t>
        </w:r>
        <w:r w:rsidR="001A4F36">
          <w:rPr>
            <w:noProof/>
            <w:webHidden/>
          </w:rPr>
          <w:fldChar w:fldCharType="end"/>
        </w:r>
      </w:hyperlink>
    </w:p>
    <w:p w14:paraId="0C5EB5C4" w14:textId="7EE4561E" w:rsidR="001A4F36" w:rsidRDefault="002A42B5">
      <w:pPr>
        <w:pStyle w:val="31"/>
        <w:rPr>
          <w:rFonts w:asciiTheme="minorHAnsi" w:eastAsiaTheme="minorEastAsia" w:hAnsiTheme="minorHAnsi" w:cstheme="minorBidi"/>
          <w:kern w:val="2"/>
          <w:lang w:val="en-US" w:eastAsia="en-US"/>
          <w14:ligatures w14:val="standardContextual"/>
        </w:rPr>
      </w:pPr>
      <w:hyperlink w:anchor="_Toc236724149" w:history="1">
        <w:r w:rsidR="001A4F36" w:rsidRPr="00C876A7">
          <w:rPr>
            <w:rStyle w:val="a3"/>
          </w:rPr>
          <w:t>В 2026 году россияне могут получить 4,6-4,8 пенсионного балла при средней зарплате 114-120 тысяч рублей, однако индивидуальный пенсионный коэффициент (ИПК) и размер страховой пенсии рассчитываются исходя из множества факторов. Об этом 360.ru рассказал юрист Дмитрий Матюшенков.</w:t>
        </w:r>
        <w:r w:rsidR="001A4F36">
          <w:rPr>
            <w:webHidden/>
          </w:rPr>
          <w:tab/>
        </w:r>
        <w:r w:rsidR="001A4F36">
          <w:rPr>
            <w:webHidden/>
          </w:rPr>
          <w:fldChar w:fldCharType="begin"/>
        </w:r>
        <w:r w:rsidR="001A4F36">
          <w:rPr>
            <w:webHidden/>
          </w:rPr>
          <w:instrText xml:space="preserve"> PAGEREF _Toc236724149 \h </w:instrText>
        </w:r>
        <w:r w:rsidR="001A4F36">
          <w:rPr>
            <w:webHidden/>
          </w:rPr>
        </w:r>
        <w:r w:rsidR="001A4F36">
          <w:rPr>
            <w:webHidden/>
          </w:rPr>
          <w:fldChar w:fldCharType="separate"/>
        </w:r>
        <w:r w:rsidR="00225641">
          <w:rPr>
            <w:webHidden/>
          </w:rPr>
          <w:t>48</w:t>
        </w:r>
        <w:r w:rsidR="001A4F36">
          <w:rPr>
            <w:webHidden/>
          </w:rPr>
          <w:fldChar w:fldCharType="end"/>
        </w:r>
      </w:hyperlink>
    </w:p>
    <w:p w14:paraId="286FC6FB" w14:textId="661FD63B" w:rsidR="001A4F36" w:rsidRDefault="002A42B5">
      <w:pPr>
        <w:pStyle w:val="21"/>
        <w:tabs>
          <w:tab w:val="right" w:leader="dot" w:pos="9061"/>
        </w:tabs>
        <w:rPr>
          <w:rFonts w:asciiTheme="minorHAnsi" w:eastAsiaTheme="minorEastAsia" w:hAnsiTheme="minorHAnsi" w:cstheme="minorBidi"/>
          <w:noProof/>
          <w:kern w:val="2"/>
          <w:lang w:val="en-US" w:eastAsia="en-US"/>
          <w14:ligatures w14:val="standardContextual"/>
        </w:rPr>
      </w:pPr>
      <w:hyperlink w:anchor="_Toc236724150" w:history="1">
        <w:r w:rsidR="001A4F36" w:rsidRPr="00C876A7">
          <w:rPr>
            <w:rStyle w:val="a3"/>
            <w:noProof/>
          </w:rPr>
          <w:t>Подмосковье сегодня, 03.08.2026, Прибавка до 470 рублей: кому из пенсионеров пересчитают выплаты в августе</w:t>
        </w:r>
        <w:r w:rsidR="001A4F36">
          <w:rPr>
            <w:noProof/>
            <w:webHidden/>
          </w:rPr>
          <w:tab/>
        </w:r>
        <w:r w:rsidR="001A4F36">
          <w:rPr>
            <w:noProof/>
            <w:webHidden/>
          </w:rPr>
          <w:fldChar w:fldCharType="begin"/>
        </w:r>
        <w:r w:rsidR="001A4F36">
          <w:rPr>
            <w:noProof/>
            <w:webHidden/>
          </w:rPr>
          <w:instrText xml:space="preserve"> PAGEREF _Toc236724150 \h </w:instrText>
        </w:r>
        <w:r w:rsidR="001A4F36">
          <w:rPr>
            <w:noProof/>
            <w:webHidden/>
          </w:rPr>
        </w:r>
        <w:r w:rsidR="001A4F36">
          <w:rPr>
            <w:noProof/>
            <w:webHidden/>
          </w:rPr>
          <w:fldChar w:fldCharType="separate"/>
        </w:r>
        <w:r w:rsidR="00225641">
          <w:rPr>
            <w:noProof/>
            <w:webHidden/>
          </w:rPr>
          <w:t>49</w:t>
        </w:r>
        <w:r w:rsidR="001A4F36">
          <w:rPr>
            <w:noProof/>
            <w:webHidden/>
          </w:rPr>
          <w:fldChar w:fldCharType="end"/>
        </w:r>
      </w:hyperlink>
    </w:p>
    <w:p w14:paraId="633151CD" w14:textId="0649AA70" w:rsidR="001A4F36" w:rsidRDefault="002A42B5">
      <w:pPr>
        <w:pStyle w:val="31"/>
        <w:rPr>
          <w:rFonts w:asciiTheme="minorHAnsi" w:eastAsiaTheme="minorEastAsia" w:hAnsiTheme="minorHAnsi" w:cstheme="minorBidi"/>
          <w:kern w:val="2"/>
          <w:lang w:val="en-US" w:eastAsia="en-US"/>
          <w14:ligatures w14:val="standardContextual"/>
        </w:rPr>
      </w:pPr>
      <w:hyperlink w:anchor="_Toc236724151" w:history="1">
        <w:r w:rsidR="001A4F36" w:rsidRPr="00C876A7">
          <w:rPr>
            <w:rStyle w:val="a3"/>
          </w:rPr>
          <w:t>С 1 августа 2026 года в коммунальной и пенсионной сферах анонсирован ряд изменений. Однако часть сообщений об обновлении квитанций ЖКХ вызвала споры среди законотворцев, в то время как нормы по перерасчету за отключение ресурсов и повышение пенсий получили полное подтверждение.</w:t>
        </w:r>
        <w:r w:rsidR="001A4F36">
          <w:rPr>
            <w:webHidden/>
          </w:rPr>
          <w:tab/>
        </w:r>
        <w:r w:rsidR="001A4F36">
          <w:rPr>
            <w:webHidden/>
          </w:rPr>
          <w:fldChar w:fldCharType="begin"/>
        </w:r>
        <w:r w:rsidR="001A4F36">
          <w:rPr>
            <w:webHidden/>
          </w:rPr>
          <w:instrText xml:space="preserve"> PAGEREF _Toc236724151 \h </w:instrText>
        </w:r>
        <w:r w:rsidR="001A4F36">
          <w:rPr>
            <w:webHidden/>
          </w:rPr>
        </w:r>
        <w:r w:rsidR="001A4F36">
          <w:rPr>
            <w:webHidden/>
          </w:rPr>
          <w:fldChar w:fldCharType="separate"/>
        </w:r>
        <w:r w:rsidR="00225641">
          <w:rPr>
            <w:webHidden/>
          </w:rPr>
          <w:t>49</w:t>
        </w:r>
        <w:r w:rsidR="001A4F36">
          <w:rPr>
            <w:webHidden/>
          </w:rPr>
          <w:fldChar w:fldCharType="end"/>
        </w:r>
      </w:hyperlink>
    </w:p>
    <w:p w14:paraId="761C1A05" w14:textId="7F724CF1" w:rsidR="001A4F36" w:rsidRDefault="002A42B5">
      <w:pPr>
        <w:pStyle w:val="21"/>
        <w:tabs>
          <w:tab w:val="right" w:leader="dot" w:pos="9061"/>
        </w:tabs>
        <w:rPr>
          <w:rFonts w:asciiTheme="minorHAnsi" w:eastAsiaTheme="minorEastAsia" w:hAnsiTheme="minorHAnsi" w:cstheme="minorBidi"/>
          <w:noProof/>
          <w:kern w:val="2"/>
          <w:lang w:val="en-US" w:eastAsia="en-US"/>
          <w14:ligatures w14:val="standardContextual"/>
        </w:rPr>
      </w:pPr>
      <w:hyperlink w:anchor="_Toc236724152" w:history="1">
        <w:r w:rsidR="001A4F36" w:rsidRPr="00C876A7">
          <w:rPr>
            <w:rStyle w:val="a3"/>
            <w:noProof/>
          </w:rPr>
          <w:t>Главбух, 03.08.2026, С 1 августа СФР проведет беззаявительный перерасчет накопительных пенсий</w:t>
        </w:r>
        <w:r w:rsidR="001A4F36">
          <w:rPr>
            <w:noProof/>
            <w:webHidden/>
          </w:rPr>
          <w:tab/>
        </w:r>
        <w:r w:rsidR="001A4F36">
          <w:rPr>
            <w:noProof/>
            <w:webHidden/>
          </w:rPr>
          <w:fldChar w:fldCharType="begin"/>
        </w:r>
        <w:r w:rsidR="001A4F36">
          <w:rPr>
            <w:noProof/>
            <w:webHidden/>
          </w:rPr>
          <w:instrText xml:space="preserve"> PAGEREF _Toc236724152 \h </w:instrText>
        </w:r>
        <w:r w:rsidR="001A4F36">
          <w:rPr>
            <w:noProof/>
            <w:webHidden/>
          </w:rPr>
        </w:r>
        <w:r w:rsidR="001A4F36">
          <w:rPr>
            <w:noProof/>
            <w:webHidden/>
          </w:rPr>
          <w:fldChar w:fldCharType="separate"/>
        </w:r>
        <w:r w:rsidR="00225641">
          <w:rPr>
            <w:noProof/>
            <w:webHidden/>
          </w:rPr>
          <w:t>50</w:t>
        </w:r>
        <w:r w:rsidR="001A4F36">
          <w:rPr>
            <w:noProof/>
            <w:webHidden/>
          </w:rPr>
          <w:fldChar w:fldCharType="end"/>
        </w:r>
      </w:hyperlink>
    </w:p>
    <w:p w14:paraId="2F1F33AB" w14:textId="6B9684F7" w:rsidR="001A4F36" w:rsidRDefault="002A42B5">
      <w:pPr>
        <w:pStyle w:val="31"/>
        <w:rPr>
          <w:rFonts w:asciiTheme="minorHAnsi" w:eastAsiaTheme="minorEastAsia" w:hAnsiTheme="minorHAnsi" w:cstheme="minorBidi"/>
          <w:kern w:val="2"/>
          <w:lang w:val="en-US" w:eastAsia="en-US"/>
          <w14:ligatures w14:val="standardContextual"/>
        </w:rPr>
      </w:pPr>
      <w:hyperlink w:anchor="_Toc236724153" w:history="1">
        <w:r w:rsidR="001A4F36" w:rsidRPr="00C876A7">
          <w:rPr>
            <w:rStyle w:val="a3"/>
          </w:rPr>
          <w:t>Ежегодно 1 августа Социальный фонд в беззаявительном порядке корректирует размер страховых пенсий для работающих пенсионеров. При этом существует законодательный лимит: прибавка не может превышать трех пенсионных коэффициентов, независимо от фактического заработка.</w:t>
        </w:r>
        <w:r w:rsidR="001A4F36">
          <w:rPr>
            <w:webHidden/>
          </w:rPr>
          <w:tab/>
        </w:r>
        <w:r w:rsidR="001A4F36">
          <w:rPr>
            <w:webHidden/>
          </w:rPr>
          <w:fldChar w:fldCharType="begin"/>
        </w:r>
        <w:r w:rsidR="001A4F36">
          <w:rPr>
            <w:webHidden/>
          </w:rPr>
          <w:instrText xml:space="preserve"> PAGEREF _Toc236724153 \h </w:instrText>
        </w:r>
        <w:r w:rsidR="001A4F36">
          <w:rPr>
            <w:webHidden/>
          </w:rPr>
        </w:r>
        <w:r w:rsidR="001A4F36">
          <w:rPr>
            <w:webHidden/>
          </w:rPr>
          <w:fldChar w:fldCharType="separate"/>
        </w:r>
        <w:r w:rsidR="00225641">
          <w:rPr>
            <w:webHidden/>
          </w:rPr>
          <w:t>50</w:t>
        </w:r>
        <w:r w:rsidR="001A4F36">
          <w:rPr>
            <w:webHidden/>
          </w:rPr>
          <w:fldChar w:fldCharType="end"/>
        </w:r>
      </w:hyperlink>
    </w:p>
    <w:p w14:paraId="5B0DF8B7" w14:textId="78E33205" w:rsidR="001A4F36" w:rsidRDefault="002A42B5">
      <w:pPr>
        <w:pStyle w:val="21"/>
        <w:tabs>
          <w:tab w:val="right" w:leader="dot" w:pos="9061"/>
        </w:tabs>
        <w:rPr>
          <w:rFonts w:asciiTheme="minorHAnsi" w:eastAsiaTheme="minorEastAsia" w:hAnsiTheme="minorHAnsi" w:cstheme="minorBidi"/>
          <w:noProof/>
          <w:kern w:val="2"/>
          <w:lang w:val="en-US" w:eastAsia="en-US"/>
          <w14:ligatures w14:val="standardContextual"/>
        </w:rPr>
      </w:pPr>
      <w:hyperlink w:anchor="_Toc236724154" w:history="1">
        <w:r w:rsidR="001A4F36" w:rsidRPr="00C876A7">
          <w:rPr>
            <w:rStyle w:val="a3"/>
            <w:noProof/>
          </w:rPr>
          <w:t>Главбух, 03.08.2026, Пенсия после 80 лет с 1 августа: кому повысят и на сколько</w:t>
        </w:r>
        <w:r w:rsidR="001A4F36">
          <w:rPr>
            <w:noProof/>
            <w:webHidden/>
          </w:rPr>
          <w:tab/>
        </w:r>
        <w:r w:rsidR="001A4F36">
          <w:rPr>
            <w:noProof/>
            <w:webHidden/>
          </w:rPr>
          <w:fldChar w:fldCharType="begin"/>
        </w:r>
        <w:r w:rsidR="001A4F36">
          <w:rPr>
            <w:noProof/>
            <w:webHidden/>
          </w:rPr>
          <w:instrText xml:space="preserve"> PAGEREF _Toc236724154 \h </w:instrText>
        </w:r>
        <w:r w:rsidR="001A4F36">
          <w:rPr>
            <w:noProof/>
            <w:webHidden/>
          </w:rPr>
        </w:r>
        <w:r w:rsidR="001A4F36">
          <w:rPr>
            <w:noProof/>
            <w:webHidden/>
          </w:rPr>
          <w:fldChar w:fldCharType="separate"/>
        </w:r>
        <w:r w:rsidR="00225641">
          <w:rPr>
            <w:noProof/>
            <w:webHidden/>
          </w:rPr>
          <w:t>50</w:t>
        </w:r>
        <w:r w:rsidR="001A4F36">
          <w:rPr>
            <w:noProof/>
            <w:webHidden/>
          </w:rPr>
          <w:fldChar w:fldCharType="end"/>
        </w:r>
      </w:hyperlink>
    </w:p>
    <w:p w14:paraId="420B7D44" w14:textId="6D06BD14" w:rsidR="001A4F36" w:rsidRDefault="002A42B5">
      <w:pPr>
        <w:pStyle w:val="31"/>
        <w:rPr>
          <w:rFonts w:asciiTheme="minorHAnsi" w:eastAsiaTheme="minorEastAsia" w:hAnsiTheme="minorHAnsi" w:cstheme="minorBidi"/>
          <w:kern w:val="2"/>
          <w:lang w:val="en-US" w:eastAsia="en-US"/>
          <w14:ligatures w14:val="standardContextual"/>
        </w:rPr>
      </w:pPr>
      <w:hyperlink w:anchor="_Toc236724155" w:history="1">
        <w:r w:rsidR="001A4F36" w:rsidRPr="00C876A7">
          <w:rPr>
            <w:rStyle w:val="a3"/>
          </w:rPr>
          <w:t>В августе 2026 года ряд пенсионеров ожидает прибавка к выплатам. Основное изменение коснется тех, кто отметил 80-летие в июле: их фиксированная часть страховой пенсии вырастет вдвое - до 19 169,38 рубля. Дополнительно им будет начислена ежемесячная доплата за уход в размере 1 413,86 рубля. Также перерасчет затронет работающих пенсионеров, получателей накопительных пенсий и лиц с «северным» или «сельским» стажем. Все изменения произойдут в беззаявительном порядке - обращаться в Социальный фонд не нужно.</w:t>
        </w:r>
        <w:r w:rsidR="001A4F36">
          <w:rPr>
            <w:webHidden/>
          </w:rPr>
          <w:tab/>
        </w:r>
        <w:r w:rsidR="001A4F36">
          <w:rPr>
            <w:webHidden/>
          </w:rPr>
          <w:fldChar w:fldCharType="begin"/>
        </w:r>
        <w:r w:rsidR="001A4F36">
          <w:rPr>
            <w:webHidden/>
          </w:rPr>
          <w:instrText xml:space="preserve"> PAGEREF _Toc236724155 \h </w:instrText>
        </w:r>
        <w:r w:rsidR="001A4F36">
          <w:rPr>
            <w:webHidden/>
          </w:rPr>
        </w:r>
        <w:r w:rsidR="001A4F36">
          <w:rPr>
            <w:webHidden/>
          </w:rPr>
          <w:fldChar w:fldCharType="separate"/>
        </w:r>
        <w:r w:rsidR="00225641">
          <w:rPr>
            <w:webHidden/>
          </w:rPr>
          <w:t>50</w:t>
        </w:r>
        <w:r w:rsidR="001A4F36">
          <w:rPr>
            <w:webHidden/>
          </w:rPr>
          <w:fldChar w:fldCharType="end"/>
        </w:r>
      </w:hyperlink>
    </w:p>
    <w:p w14:paraId="4DD16C0C" w14:textId="61F8AAD3" w:rsidR="001A4F36" w:rsidRDefault="002A42B5">
      <w:pPr>
        <w:pStyle w:val="21"/>
        <w:tabs>
          <w:tab w:val="right" w:leader="dot" w:pos="9061"/>
        </w:tabs>
        <w:rPr>
          <w:rFonts w:asciiTheme="minorHAnsi" w:eastAsiaTheme="minorEastAsia" w:hAnsiTheme="minorHAnsi" w:cstheme="minorBidi"/>
          <w:noProof/>
          <w:kern w:val="2"/>
          <w:lang w:val="en-US" w:eastAsia="en-US"/>
          <w14:ligatures w14:val="standardContextual"/>
        </w:rPr>
      </w:pPr>
      <w:hyperlink w:anchor="_Toc236724156" w:history="1">
        <w:r w:rsidR="001A4F36" w:rsidRPr="00C876A7">
          <w:rPr>
            <w:rStyle w:val="a3"/>
            <w:noProof/>
          </w:rPr>
          <w:t>Главбух, 03.08.2026, Пенсионерам с низким доходом доплатят автоматически. Считать будут по-новому</w:t>
        </w:r>
        <w:r w:rsidR="001A4F36">
          <w:rPr>
            <w:noProof/>
            <w:webHidden/>
          </w:rPr>
          <w:tab/>
        </w:r>
        <w:r w:rsidR="001A4F36">
          <w:rPr>
            <w:noProof/>
            <w:webHidden/>
          </w:rPr>
          <w:fldChar w:fldCharType="begin"/>
        </w:r>
        <w:r w:rsidR="001A4F36">
          <w:rPr>
            <w:noProof/>
            <w:webHidden/>
          </w:rPr>
          <w:instrText xml:space="preserve"> PAGEREF _Toc236724156 \h </w:instrText>
        </w:r>
        <w:r w:rsidR="001A4F36">
          <w:rPr>
            <w:noProof/>
            <w:webHidden/>
          </w:rPr>
        </w:r>
        <w:r w:rsidR="001A4F36">
          <w:rPr>
            <w:noProof/>
            <w:webHidden/>
          </w:rPr>
          <w:fldChar w:fldCharType="separate"/>
        </w:r>
        <w:r w:rsidR="00225641">
          <w:rPr>
            <w:noProof/>
            <w:webHidden/>
          </w:rPr>
          <w:t>51</w:t>
        </w:r>
        <w:r w:rsidR="001A4F36">
          <w:rPr>
            <w:noProof/>
            <w:webHidden/>
          </w:rPr>
          <w:fldChar w:fldCharType="end"/>
        </w:r>
      </w:hyperlink>
    </w:p>
    <w:p w14:paraId="762AFA19" w14:textId="6FF5B5FB" w:rsidR="001A4F36" w:rsidRDefault="002A42B5">
      <w:pPr>
        <w:pStyle w:val="31"/>
        <w:rPr>
          <w:rFonts w:asciiTheme="minorHAnsi" w:eastAsiaTheme="minorEastAsia" w:hAnsiTheme="minorHAnsi" w:cstheme="minorBidi"/>
          <w:kern w:val="2"/>
          <w:lang w:val="en-US" w:eastAsia="en-US"/>
          <w14:ligatures w14:val="standardContextual"/>
        </w:rPr>
      </w:pPr>
      <w:hyperlink w:anchor="_Toc236724157" w:history="1">
        <w:r w:rsidR="001A4F36" w:rsidRPr="00C876A7">
          <w:rPr>
            <w:rStyle w:val="a3"/>
          </w:rPr>
          <w:t>Миллионы неработающих пенсионеров даже не заметят, как их пенсия станет чуть больше. СФР теперь сам назначает социальную доплату тем, у кого общий доход не дотягивает до регионального прожиточного минимума. И самое приятное - подавать заявление не нужно. Всё посчитают без вашего участия.</w:t>
        </w:r>
        <w:r w:rsidR="001A4F36">
          <w:rPr>
            <w:webHidden/>
          </w:rPr>
          <w:tab/>
        </w:r>
        <w:r w:rsidR="001A4F36">
          <w:rPr>
            <w:webHidden/>
          </w:rPr>
          <w:fldChar w:fldCharType="begin"/>
        </w:r>
        <w:r w:rsidR="001A4F36">
          <w:rPr>
            <w:webHidden/>
          </w:rPr>
          <w:instrText xml:space="preserve"> PAGEREF _Toc236724157 \h </w:instrText>
        </w:r>
        <w:r w:rsidR="001A4F36">
          <w:rPr>
            <w:webHidden/>
          </w:rPr>
        </w:r>
        <w:r w:rsidR="001A4F36">
          <w:rPr>
            <w:webHidden/>
          </w:rPr>
          <w:fldChar w:fldCharType="separate"/>
        </w:r>
        <w:r w:rsidR="00225641">
          <w:rPr>
            <w:webHidden/>
          </w:rPr>
          <w:t>51</w:t>
        </w:r>
        <w:r w:rsidR="001A4F36">
          <w:rPr>
            <w:webHidden/>
          </w:rPr>
          <w:fldChar w:fldCharType="end"/>
        </w:r>
      </w:hyperlink>
    </w:p>
    <w:p w14:paraId="69C986F1" w14:textId="56D7CA7A" w:rsidR="001A4F36" w:rsidRDefault="002A42B5">
      <w:pPr>
        <w:pStyle w:val="21"/>
        <w:tabs>
          <w:tab w:val="right" w:leader="dot" w:pos="9061"/>
        </w:tabs>
        <w:rPr>
          <w:rFonts w:asciiTheme="minorHAnsi" w:eastAsiaTheme="minorEastAsia" w:hAnsiTheme="minorHAnsi" w:cstheme="minorBidi"/>
          <w:noProof/>
          <w:kern w:val="2"/>
          <w:lang w:val="en-US" w:eastAsia="en-US"/>
          <w14:ligatures w14:val="standardContextual"/>
        </w:rPr>
      </w:pPr>
      <w:hyperlink w:anchor="_Toc236724158" w:history="1">
        <w:r w:rsidR="001A4F36" w:rsidRPr="00C876A7">
          <w:rPr>
            <w:rStyle w:val="a3"/>
            <w:noProof/>
          </w:rPr>
          <w:t>Секрет фирмы, 28.07.2026, Работающим пенсионерам прибавят к пенсии с августа 2026 года. кто получит максимальную сумму</w:t>
        </w:r>
        <w:r w:rsidR="001A4F36">
          <w:rPr>
            <w:noProof/>
            <w:webHidden/>
          </w:rPr>
          <w:tab/>
        </w:r>
        <w:r w:rsidR="001A4F36">
          <w:rPr>
            <w:noProof/>
            <w:webHidden/>
          </w:rPr>
          <w:fldChar w:fldCharType="begin"/>
        </w:r>
        <w:r w:rsidR="001A4F36">
          <w:rPr>
            <w:noProof/>
            <w:webHidden/>
          </w:rPr>
          <w:instrText xml:space="preserve"> PAGEREF _Toc236724158 \h </w:instrText>
        </w:r>
        <w:r w:rsidR="001A4F36">
          <w:rPr>
            <w:noProof/>
            <w:webHidden/>
          </w:rPr>
        </w:r>
        <w:r w:rsidR="001A4F36">
          <w:rPr>
            <w:noProof/>
            <w:webHidden/>
          </w:rPr>
          <w:fldChar w:fldCharType="separate"/>
        </w:r>
        <w:r w:rsidR="00225641">
          <w:rPr>
            <w:noProof/>
            <w:webHidden/>
          </w:rPr>
          <w:t>52</w:t>
        </w:r>
        <w:r w:rsidR="001A4F36">
          <w:rPr>
            <w:noProof/>
            <w:webHidden/>
          </w:rPr>
          <w:fldChar w:fldCharType="end"/>
        </w:r>
      </w:hyperlink>
    </w:p>
    <w:p w14:paraId="734AC11C" w14:textId="49AA8E51" w:rsidR="001A4F36" w:rsidRDefault="002A42B5">
      <w:pPr>
        <w:pStyle w:val="31"/>
        <w:rPr>
          <w:rFonts w:asciiTheme="minorHAnsi" w:eastAsiaTheme="minorEastAsia" w:hAnsiTheme="minorHAnsi" w:cstheme="minorBidi"/>
          <w:kern w:val="2"/>
          <w:lang w:val="en-US" w:eastAsia="en-US"/>
          <w14:ligatures w14:val="standardContextual"/>
        </w:rPr>
      </w:pPr>
      <w:hyperlink w:anchor="_Toc236724159" w:history="1">
        <w:r w:rsidR="001A4F36" w:rsidRPr="00C876A7">
          <w:rPr>
            <w:rStyle w:val="a3"/>
          </w:rPr>
          <w:t>С 1 августа 2026 года работающие пенсионеры получат прибавку к выплатам с учетом индивидуальных пенсионных коэффициентов за 2025 год. Максимальная сумма может составить 470 рублей. Также увеличатся выплаты для получателей накопительных пенсий - на 17,3%.</w:t>
        </w:r>
        <w:r w:rsidR="001A4F36">
          <w:rPr>
            <w:webHidden/>
          </w:rPr>
          <w:tab/>
        </w:r>
        <w:r w:rsidR="001A4F36">
          <w:rPr>
            <w:webHidden/>
          </w:rPr>
          <w:fldChar w:fldCharType="begin"/>
        </w:r>
        <w:r w:rsidR="001A4F36">
          <w:rPr>
            <w:webHidden/>
          </w:rPr>
          <w:instrText xml:space="preserve"> PAGEREF _Toc236724159 \h </w:instrText>
        </w:r>
        <w:r w:rsidR="001A4F36">
          <w:rPr>
            <w:webHidden/>
          </w:rPr>
        </w:r>
        <w:r w:rsidR="001A4F36">
          <w:rPr>
            <w:webHidden/>
          </w:rPr>
          <w:fldChar w:fldCharType="separate"/>
        </w:r>
        <w:r w:rsidR="00225641">
          <w:rPr>
            <w:webHidden/>
          </w:rPr>
          <w:t>52</w:t>
        </w:r>
        <w:r w:rsidR="001A4F36">
          <w:rPr>
            <w:webHidden/>
          </w:rPr>
          <w:fldChar w:fldCharType="end"/>
        </w:r>
      </w:hyperlink>
    </w:p>
    <w:p w14:paraId="15DF4F27" w14:textId="5D10C285" w:rsidR="001A4F36" w:rsidRDefault="002A42B5">
      <w:pPr>
        <w:pStyle w:val="21"/>
        <w:tabs>
          <w:tab w:val="right" w:leader="dot" w:pos="9061"/>
        </w:tabs>
        <w:rPr>
          <w:rFonts w:asciiTheme="minorHAnsi" w:eastAsiaTheme="minorEastAsia" w:hAnsiTheme="minorHAnsi" w:cstheme="minorBidi"/>
          <w:noProof/>
          <w:kern w:val="2"/>
          <w:lang w:val="en-US" w:eastAsia="en-US"/>
          <w14:ligatures w14:val="standardContextual"/>
        </w:rPr>
      </w:pPr>
      <w:hyperlink w:anchor="_Toc236724160" w:history="1">
        <w:r w:rsidR="001A4F36" w:rsidRPr="00C876A7">
          <w:rPr>
            <w:rStyle w:val="a3"/>
            <w:noProof/>
          </w:rPr>
          <w:t>Секрет фирмы, 28.07.2026, Военные пенсии проиндексируют на 4% с 1 октября 2026 года. Окончательную цифру назовут позже</w:t>
        </w:r>
        <w:r w:rsidR="001A4F36">
          <w:rPr>
            <w:noProof/>
            <w:webHidden/>
          </w:rPr>
          <w:tab/>
        </w:r>
        <w:r w:rsidR="001A4F36">
          <w:rPr>
            <w:noProof/>
            <w:webHidden/>
          </w:rPr>
          <w:fldChar w:fldCharType="begin"/>
        </w:r>
        <w:r w:rsidR="001A4F36">
          <w:rPr>
            <w:noProof/>
            <w:webHidden/>
          </w:rPr>
          <w:instrText xml:space="preserve"> PAGEREF _Toc236724160 \h </w:instrText>
        </w:r>
        <w:r w:rsidR="001A4F36">
          <w:rPr>
            <w:noProof/>
            <w:webHidden/>
          </w:rPr>
        </w:r>
        <w:r w:rsidR="001A4F36">
          <w:rPr>
            <w:noProof/>
            <w:webHidden/>
          </w:rPr>
          <w:fldChar w:fldCharType="separate"/>
        </w:r>
        <w:r w:rsidR="00225641">
          <w:rPr>
            <w:noProof/>
            <w:webHidden/>
          </w:rPr>
          <w:t>53</w:t>
        </w:r>
        <w:r w:rsidR="001A4F36">
          <w:rPr>
            <w:noProof/>
            <w:webHidden/>
          </w:rPr>
          <w:fldChar w:fldCharType="end"/>
        </w:r>
      </w:hyperlink>
    </w:p>
    <w:p w14:paraId="32EC47F0" w14:textId="04BFD6AE" w:rsidR="001A4F36" w:rsidRDefault="002A42B5">
      <w:pPr>
        <w:pStyle w:val="31"/>
        <w:rPr>
          <w:rFonts w:asciiTheme="minorHAnsi" w:eastAsiaTheme="minorEastAsia" w:hAnsiTheme="minorHAnsi" w:cstheme="minorBidi"/>
          <w:kern w:val="2"/>
          <w:lang w:val="en-US" w:eastAsia="en-US"/>
          <w14:ligatures w14:val="standardContextual"/>
        </w:rPr>
      </w:pPr>
      <w:hyperlink w:anchor="_Toc236724161" w:history="1">
        <w:r w:rsidR="001A4F36" w:rsidRPr="00C876A7">
          <w:rPr>
            <w:rStyle w:val="a3"/>
          </w:rPr>
          <w:t>Военные пенсии в России повысят на 4% с 1 октября 2026 года, заявил член комиссии Общественной палаты РФ по общественному контролю и работе с обращениями граждан Евгений Машаров. Но это предварительная цифра - окончательный размер индексации может быть объявлен в сентябре 2026 года.</w:t>
        </w:r>
        <w:r w:rsidR="001A4F36">
          <w:rPr>
            <w:webHidden/>
          </w:rPr>
          <w:tab/>
        </w:r>
        <w:r w:rsidR="001A4F36">
          <w:rPr>
            <w:webHidden/>
          </w:rPr>
          <w:fldChar w:fldCharType="begin"/>
        </w:r>
        <w:r w:rsidR="001A4F36">
          <w:rPr>
            <w:webHidden/>
          </w:rPr>
          <w:instrText xml:space="preserve"> PAGEREF _Toc236724161 \h </w:instrText>
        </w:r>
        <w:r w:rsidR="001A4F36">
          <w:rPr>
            <w:webHidden/>
          </w:rPr>
        </w:r>
        <w:r w:rsidR="001A4F36">
          <w:rPr>
            <w:webHidden/>
          </w:rPr>
          <w:fldChar w:fldCharType="separate"/>
        </w:r>
        <w:r w:rsidR="00225641">
          <w:rPr>
            <w:webHidden/>
          </w:rPr>
          <w:t>53</w:t>
        </w:r>
        <w:r w:rsidR="001A4F36">
          <w:rPr>
            <w:webHidden/>
          </w:rPr>
          <w:fldChar w:fldCharType="end"/>
        </w:r>
      </w:hyperlink>
    </w:p>
    <w:p w14:paraId="2D908194" w14:textId="3DE81500" w:rsidR="001A4F36" w:rsidRDefault="002A42B5">
      <w:pPr>
        <w:pStyle w:val="21"/>
        <w:tabs>
          <w:tab w:val="right" w:leader="dot" w:pos="9061"/>
        </w:tabs>
        <w:rPr>
          <w:rFonts w:asciiTheme="minorHAnsi" w:eastAsiaTheme="minorEastAsia" w:hAnsiTheme="minorHAnsi" w:cstheme="minorBidi"/>
          <w:noProof/>
          <w:kern w:val="2"/>
          <w:lang w:val="en-US" w:eastAsia="en-US"/>
          <w14:ligatures w14:val="standardContextual"/>
        </w:rPr>
      </w:pPr>
      <w:hyperlink w:anchor="_Toc236724162" w:history="1">
        <w:r w:rsidR="001A4F36" w:rsidRPr="00C876A7">
          <w:rPr>
            <w:rStyle w:val="a3"/>
            <w:noProof/>
          </w:rPr>
          <w:t>URA.RU, 03.08.2026, Россиянам объяснили, сколько пенсионных баллов дает средняя зарплата</w:t>
        </w:r>
        <w:r w:rsidR="001A4F36">
          <w:rPr>
            <w:noProof/>
            <w:webHidden/>
          </w:rPr>
          <w:tab/>
        </w:r>
        <w:r w:rsidR="001A4F36">
          <w:rPr>
            <w:noProof/>
            <w:webHidden/>
          </w:rPr>
          <w:fldChar w:fldCharType="begin"/>
        </w:r>
        <w:r w:rsidR="001A4F36">
          <w:rPr>
            <w:noProof/>
            <w:webHidden/>
          </w:rPr>
          <w:instrText xml:space="preserve"> PAGEREF _Toc236724162 \h </w:instrText>
        </w:r>
        <w:r w:rsidR="001A4F36">
          <w:rPr>
            <w:noProof/>
            <w:webHidden/>
          </w:rPr>
        </w:r>
        <w:r w:rsidR="001A4F36">
          <w:rPr>
            <w:noProof/>
            <w:webHidden/>
          </w:rPr>
          <w:fldChar w:fldCharType="separate"/>
        </w:r>
        <w:r w:rsidR="00225641">
          <w:rPr>
            <w:noProof/>
            <w:webHidden/>
          </w:rPr>
          <w:t>54</w:t>
        </w:r>
        <w:r w:rsidR="001A4F36">
          <w:rPr>
            <w:noProof/>
            <w:webHidden/>
          </w:rPr>
          <w:fldChar w:fldCharType="end"/>
        </w:r>
      </w:hyperlink>
    </w:p>
    <w:p w14:paraId="1BC7D7DF" w14:textId="73770AE8" w:rsidR="001A4F36" w:rsidRDefault="002A42B5">
      <w:pPr>
        <w:pStyle w:val="31"/>
        <w:rPr>
          <w:rFonts w:asciiTheme="minorHAnsi" w:eastAsiaTheme="minorEastAsia" w:hAnsiTheme="minorHAnsi" w:cstheme="minorBidi"/>
          <w:kern w:val="2"/>
          <w:lang w:val="en-US" w:eastAsia="en-US"/>
          <w14:ligatures w14:val="standardContextual"/>
        </w:rPr>
      </w:pPr>
      <w:hyperlink w:anchor="_Toc236724163" w:history="1">
        <w:r w:rsidR="001A4F36" w:rsidRPr="00C876A7">
          <w:rPr>
            <w:rStyle w:val="a3"/>
          </w:rPr>
          <w:t>В 2026 году при средней заработной плате в 120 тысяч рублей можно будет накопить четыре пенсионных балла. Об этом рассказал доцент Финансового университета при правительстве РФ Игорь Балынин.</w:t>
        </w:r>
        <w:r w:rsidR="001A4F36">
          <w:rPr>
            <w:webHidden/>
          </w:rPr>
          <w:tab/>
        </w:r>
        <w:r w:rsidR="001A4F36">
          <w:rPr>
            <w:webHidden/>
          </w:rPr>
          <w:fldChar w:fldCharType="begin"/>
        </w:r>
        <w:r w:rsidR="001A4F36">
          <w:rPr>
            <w:webHidden/>
          </w:rPr>
          <w:instrText xml:space="preserve"> PAGEREF _Toc236724163 \h </w:instrText>
        </w:r>
        <w:r w:rsidR="001A4F36">
          <w:rPr>
            <w:webHidden/>
          </w:rPr>
        </w:r>
        <w:r w:rsidR="001A4F36">
          <w:rPr>
            <w:webHidden/>
          </w:rPr>
          <w:fldChar w:fldCharType="separate"/>
        </w:r>
        <w:r w:rsidR="00225641">
          <w:rPr>
            <w:webHidden/>
          </w:rPr>
          <w:t>54</w:t>
        </w:r>
        <w:r w:rsidR="001A4F36">
          <w:rPr>
            <w:webHidden/>
          </w:rPr>
          <w:fldChar w:fldCharType="end"/>
        </w:r>
      </w:hyperlink>
    </w:p>
    <w:p w14:paraId="5CB135F7" w14:textId="10DDF214" w:rsidR="001A4F36" w:rsidRDefault="002A42B5">
      <w:pPr>
        <w:pStyle w:val="21"/>
        <w:tabs>
          <w:tab w:val="right" w:leader="dot" w:pos="9061"/>
        </w:tabs>
        <w:rPr>
          <w:rFonts w:asciiTheme="minorHAnsi" w:eastAsiaTheme="minorEastAsia" w:hAnsiTheme="minorHAnsi" w:cstheme="minorBidi"/>
          <w:noProof/>
          <w:kern w:val="2"/>
          <w:lang w:val="en-US" w:eastAsia="en-US"/>
          <w14:ligatures w14:val="standardContextual"/>
        </w:rPr>
      </w:pPr>
      <w:hyperlink w:anchor="_Toc236724164" w:history="1">
        <w:r w:rsidR="001A4F36" w:rsidRPr="00C876A7">
          <w:rPr>
            <w:rStyle w:val="a3"/>
            <w:noProof/>
          </w:rPr>
          <w:t>Pravda.ru, 03.08.2026, Пенсия и долги: какие ошибки в бюджете ведут к потере накоплений и росту расходов</w:t>
        </w:r>
        <w:r w:rsidR="001A4F36">
          <w:rPr>
            <w:noProof/>
            <w:webHidden/>
          </w:rPr>
          <w:tab/>
        </w:r>
        <w:r w:rsidR="001A4F36">
          <w:rPr>
            <w:noProof/>
            <w:webHidden/>
          </w:rPr>
          <w:fldChar w:fldCharType="begin"/>
        </w:r>
        <w:r w:rsidR="001A4F36">
          <w:rPr>
            <w:noProof/>
            <w:webHidden/>
          </w:rPr>
          <w:instrText xml:space="preserve"> PAGEREF _Toc236724164 \h </w:instrText>
        </w:r>
        <w:r w:rsidR="001A4F36">
          <w:rPr>
            <w:noProof/>
            <w:webHidden/>
          </w:rPr>
        </w:r>
        <w:r w:rsidR="001A4F36">
          <w:rPr>
            <w:noProof/>
            <w:webHidden/>
          </w:rPr>
          <w:fldChar w:fldCharType="separate"/>
        </w:r>
        <w:r w:rsidR="00225641">
          <w:rPr>
            <w:noProof/>
            <w:webHidden/>
          </w:rPr>
          <w:t>54</w:t>
        </w:r>
        <w:r w:rsidR="001A4F36">
          <w:rPr>
            <w:noProof/>
            <w:webHidden/>
          </w:rPr>
          <w:fldChar w:fldCharType="end"/>
        </w:r>
      </w:hyperlink>
    </w:p>
    <w:p w14:paraId="1570282A" w14:textId="6E5AFDFE" w:rsidR="001A4F36" w:rsidRDefault="002A42B5">
      <w:pPr>
        <w:pStyle w:val="31"/>
        <w:rPr>
          <w:rFonts w:asciiTheme="minorHAnsi" w:eastAsiaTheme="minorEastAsia" w:hAnsiTheme="minorHAnsi" w:cstheme="minorBidi"/>
          <w:kern w:val="2"/>
          <w:lang w:val="en-US" w:eastAsia="en-US"/>
          <w14:ligatures w14:val="standardContextual"/>
        </w:rPr>
      </w:pPr>
      <w:hyperlink w:anchor="_Toc236724165" w:history="1">
        <w:r w:rsidR="001A4F36" w:rsidRPr="00C876A7">
          <w:rPr>
            <w:rStyle w:val="a3"/>
          </w:rPr>
          <w:t>Выход на пенсию зачастую сопровождается серьезной перестройкой личного бюджета. Даже при наличии значительного опыта и дисциплины, граждане нередко допускают ошибки, которые ведут к потере сбережений и росту долговой нагрузки. Понимание базовых рисков помогает избежать зависимости от родственников и сохранить финансовую авторитетность.</w:t>
        </w:r>
        <w:r w:rsidR="001A4F36">
          <w:rPr>
            <w:webHidden/>
          </w:rPr>
          <w:tab/>
        </w:r>
        <w:r w:rsidR="001A4F36">
          <w:rPr>
            <w:webHidden/>
          </w:rPr>
          <w:fldChar w:fldCharType="begin"/>
        </w:r>
        <w:r w:rsidR="001A4F36">
          <w:rPr>
            <w:webHidden/>
          </w:rPr>
          <w:instrText xml:space="preserve"> PAGEREF _Toc236724165 \h </w:instrText>
        </w:r>
        <w:r w:rsidR="001A4F36">
          <w:rPr>
            <w:webHidden/>
          </w:rPr>
        </w:r>
        <w:r w:rsidR="001A4F36">
          <w:rPr>
            <w:webHidden/>
          </w:rPr>
          <w:fldChar w:fldCharType="separate"/>
        </w:r>
        <w:r w:rsidR="00225641">
          <w:rPr>
            <w:webHidden/>
          </w:rPr>
          <w:t>54</w:t>
        </w:r>
        <w:r w:rsidR="001A4F36">
          <w:rPr>
            <w:webHidden/>
          </w:rPr>
          <w:fldChar w:fldCharType="end"/>
        </w:r>
      </w:hyperlink>
    </w:p>
    <w:p w14:paraId="0AC18829" w14:textId="233A920B" w:rsidR="001A4F36" w:rsidRDefault="002A42B5">
      <w:pPr>
        <w:pStyle w:val="21"/>
        <w:tabs>
          <w:tab w:val="right" w:leader="dot" w:pos="9061"/>
        </w:tabs>
        <w:rPr>
          <w:rFonts w:asciiTheme="minorHAnsi" w:eastAsiaTheme="minorEastAsia" w:hAnsiTheme="minorHAnsi" w:cstheme="minorBidi"/>
          <w:noProof/>
          <w:kern w:val="2"/>
          <w:lang w:val="en-US" w:eastAsia="en-US"/>
          <w14:ligatures w14:val="standardContextual"/>
        </w:rPr>
      </w:pPr>
      <w:hyperlink w:anchor="_Toc236724166" w:history="1">
        <w:r w:rsidR="001A4F36" w:rsidRPr="00C876A7">
          <w:rPr>
            <w:rStyle w:val="a3"/>
            <w:noProof/>
          </w:rPr>
          <w:t>Конкурент, 03.08.2026, Трудовой стаж может похоронить все надежды на хорошую пенсию. Почему?</w:t>
        </w:r>
        <w:r w:rsidR="001A4F36">
          <w:rPr>
            <w:noProof/>
            <w:webHidden/>
          </w:rPr>
          <w:tab/>
        </w:r>
        <w:r w:rsidR="001A4F36">
          <w:rPr>
            <w:noProof/>
            <w:webHidden/>
          </w:rPr>
          <w:fldChar w:fldCharType="begin"/>
        </w:r>
        <w:r w:rsidR="001A4F36">
          <w:rPr>
            <w:noProof/>
            <w:webHidden/>
          </w:rPr>
          <w:instrText xml:space="preserve"> PAGEREF _Toc236724166 \h </w:instrText>
        </w:r>
        <w:r w:rsidR="001A4F36">
          <w:rPr>
            <w:noProof/>
            <w:webHidden/>
          </w:rPr>
        </w:r>
        <w:r w:rsidR="001A4F36">
          <w:rPr>
            <w:noProof/>
            <w:webHidden/>
          </w:rPr>
          <w:fldChar w:fldCharType="separate"/>
        </w:r>
        <w:r w:rsidR="00225641">
          <w:rPr>
            <w:noProof/>
            <w:webHidden/>
          </w:rPr>
          <w:t>56</w:t>
        </w:r>
        <w:r w:rsidR="001A4F36">
          <w:rPr>
            <w:noProof/>
            <w:webHidden/>
          </w:rPr>
          <w:fldChar w:fldCharType="end"/>
        </w:r>
      </w:hyperlink>
    </w:p>
    <w:p w14:paraId="3D914983" w14:textId="65E48408" w:rsidR="001A4F36" w:rsidRDefault="002A42B5">
      <w:pPr>
        <w:pStyle w:val="31"/>
        <w:rPr>
          <w:rFonts w:asciiTheme="minorHAnsi" w:eastAsiaTheme="minorEastAsia" w:hAnsiTheme="minorHAnsi" w:cstheme="minorBidi"/>
          <w:kern w:val="2"/>
          <w:lang w:val="en-US" w:eastAsia="en-US"/>
          <w14:ligatures w14:val="standardContextual"/>
        </w:rPr>
      </w:pPr>
      <w:hyperlink w:anchor="_Toc236724167" w:history="1">
        <w:r w:rsidR="001A4F36" w:rsidRPr="00C876A7">
          <w:rPr>
            <w:rStyle w:val="a3"/>
          </w:rPr>
          <w:t>Проблема подтверждения трудового стажа остается острой для многих россиян. Опечатки в трудовой книжке или ликвидация предприятия, архивы которого утеряны, становятся серьезным препятствием на пути к заслуженному отдыху. К счастью, судебная система все чаще встает на защиту граждан. Юрист Юлия Веревкина объяснила, как действовать, если вы получили отказ от Соцфонда.</w:t>
        </w:r>
        <w:r w:rsidR="001A4F36">
          <w:rPr>
            <w:webHidden/>
          </w:rPr>
          <w:tab/>
        </w:r>
        <w:r w:rsidR="001A4F36">
          <w:rPr>
            <w:webHidden/>
          </w:rPr>
          <w:fldChar w:fldCharType="begin"/>
        </w:r>
        <w:r w:rsidR="001A4F36">
          <w:rPr>
            <w:webHidden/>
          </w:rPr>
          <w:instrText xml:space="preserve"> PAGEREF _Toc236724167 \h </w:instrText>
        </w:r>
        <w:r w:rsidR="001A4F36">
          <w:rPr>
            <w:webHidden/>
          </w:rPr>
        </w:r>
        <w:r w:rsidR="001A4F36">
          <w:rPr>
            <w:webHidden/>
          </w:rPr>
          <w:fldChar w:fldCharType="separate"/>
        </w:r>
        <w:r w:rsidR="00225641">
          <w:rPr>
            <w:webHidden/>
          </w:rPr>
          <w:t>56</w:t>
        </w:r>
        <w:r w:rsidR="001A4F36">
          <w:rPr>
            <w:webHidden/>
          </w:rPr>
          <w:fldChar w:fldCharType="end"/>
        </w:r>
      </w:hyperlink>
    </w:p>
    <w:p w14:paraId="09BDFE69" w14:textId="39D9AF4E" w:rsidR="001A4F36" w:rsidRDefault="002A42B5">
      <w:pPr>
        <w:pStyle w:val="21"/>
        <w:tabs>
          <w:tab w:val="right" w:leader="dot" w:pos="9061"/>
        </w:tabs>
        <w:rPr>
          <w:rFonts w:asciiTheme="minorHAnsi" w:eastAsiaTheme="minorEastAsia" w:hAnsiTheme="minorHAnsi" w:cstheme="minorBidi"/>
          <w:noProof/>
          <w:kern w:val="2"/>
          <w:lang w:val="en-US" w:eastAsia="en-US"/>
          <w14:ligatures w14:val="standardContextual"/>
        </w:rPr>
      </w:pPr>
      <w:hyperlink w:anchor="_Toc236724168" w:history="1">
        <w:r w:rsidR="001A4F36" w:rsidRPr="00C876A7">
          <w:rPr>
            <w:rStyle w:val="a3"/>
            <w:noProof/>
          </w:rPr>
          <w:t>Конкурент, 03.08.2026, Почему пенсионерам, которые живут одни, придется отказаться от лишних квадратных метров</w:t>
        </w:r>
        <w:r w:rsidR="001A4F36">
          <w:rPr>
            <w:noProof/>
            <w:webHidden/>
          </w:rPr>
          <w:tab/>
        </w:r>
        <w:r w:rsidR="001A4F36">
          <w:rPr>
            <w:noProof/>
            <w:webHidden/>
          </w:rPr>
          <w:fldChar w:fldCharType="begin"/>
        </w:r>
        <w:r w:rsidR="001A4F36">
          <w:rPr>
            <w:noProof/>
            <w:webHidden/>
          </w:rPr>
          <w:instrText xml:space="preserve"> PAGEREF _Toc236724168 \h </w:instrText>
        </w:r>
        <w:r w:rsidR="001A4F36">
          <w:rPr>
            <w:noProof/>
            <w:webHidden/>
          </w:rPr>
        </w:r>
        <w:r w:rsidR="001A4F36">
          <w:rPr>
            <w:noProof/>
            <w:webHidden/>
          </w:rPr>
          <w:fldChar w:fldCharType="separate"/>
        </w:r>
        <w:r w:rsidR="00225641">
          <w:rPr>
            <w:noProof/>
            <w:webHidden/>
          </w:rPr>
          <w:t>56</w:t>
        </w:r>
        <w:r w:rsidR="001A4F36">
          <w:rPr>
            <w:noProof/>
            <w:webHidden/>
          </w:rPr>
          <w:fldChar w:fldCharType="end"/>
        </w:r>
      </w:hyperlink>
    </w:p>
    <w:p w14:paraId="58D5B120" w14:textId="4A4F3C41" w:rsidR="001A4F36" w:rsidRDefault="002A42B5">
      <w:pPr>
        <w:pStyle w:val="31"/>
        <w:rPr>
          <w:rFonts w:asciiTheme="minorHAnsi" w:eastAsiaTheme="minorEastAsia" w:hAnsiTheme="minorHAnsi" w:cstheme="minorBidi"/>
          <w:kern w:val="2"/>
          <w:lang w:val="en-US" w:eastAsia="en-US"/>
          <w14:ligatures w14:val="standardContextual"/>
        </w:rPr>
      </w:pPr>
      <w:hyperlink w:anchor="_Toc236724169" w:history="1">
        <w:r w:rsidR="001A4F36" w:rsidRPr="00C876A7">
          <w:rPr>
            <w:rStyle w:val="a3"/>
          </w:rPr>
          <w:t>Все чаще эксперты по недвижимости и соцполитике говорят о том, что одиноким пенсионерам в ближайшие годы будет все труднее удерживать большие квартиры. Причина не столько в желании государства кого-то переселить, сколько в банальной экономике: содержание лишних квадратных метров становится непосильным для возрастных владельцев жилья.</w:t>
        </w:r>
        <w:r w:rsidR="001A4F36">
          <w:rPr>
            <w:webHidden/>
          </w:rPr>
          <w:tab/>
        </w:r>
        <w:r w:rsidR="001A4F36">
          <w:rPr>
            <w:webHidden/>
          </w:rPr>
          <w:fldChar w:fldCharType="begin"/>
        </w:r>
        <w:r w:rsidR="001A4F36">
          <w:rPr>
            <w:webHidden/>
          </w:rPr>
          <w:instrText xml:space="preserve"> PAGEREF _Toc236724169 \h </w:instrText>
        </w:r>
        <w:r w:rsidR="001A4F36">
          <w:rPr>
            <w:webHidden/>
          </w:rPr>
        </w:r>
        <w:r w:rsidR="001A4F36">
          <w:rPr>
            <w:webHidden/>
          </w:rPr>
          <w:fldChar w:fldCharType="separate"/>
        </w:r>
        <w:r w:rsidR="00225641">
          <w:rPr>
            <w:webHidden/>
          </w:rPr>
          <w:t>56</w:t>
        </w:r>
        <w:r w:rsidR="001A4F36">
          <w:rPr>
            <w:webHidden/>
          </w:rPr>
          <w:fldChar w:fldCharType="end"/>
        </w:r>
      </w:hyperlink>
    </w:p>
    <w:p w14:paraId="18F8EE32" w14:textId="66620047" w:rsidR="001A4F36" w:rsidRDefault="002A42B5">
      <w:pPr>
        <w:pStyle w:val="21"/>
        <w:tabs>
          <w:tab w:val="right" w:leader="dot" w:pos="9061"/>
        </w:tabs>
        <w:rPr>
          <w:rFonts w:asciiTheme="minorHAnsi" w:eastAsiaTheme="minorEastAsia" w:hAnsiTheme="minorHAnsi" w:cstheme="minorBidi"/>
          <w:noProof/>
          <w:kern w:val="2"/>
          <w:lang w:val="en-US" w:eastAsia="en-US"/>
          <w14:ligatures w14:val="standardContextual"/>
        </w:rPr>
      </w:pPr>
      <w:hyperlink w:anchor="_Toc236724170" w:history="1">
        <w:r w:rsidR="001A4F36" w:rsidRPr="00C876A7">
          <w:rPr>
            <w:rStyle w:val="a3"/>
            <w:noProof/>
          </w:rPr>
          <w:t>PRIMPRESS, 03.08.2026, Пенсионеров ждет еще одна индексация на 10%. Названы сроки нового повышения пенсий</w:t>
        </w:r>
        <w:r w:rsidR="001A4F36">
          <w:rPr>
            <w:noProof/>
            <w:webHidden/>
          </w:rPr>
          <w:tab/>
        </w:r>
        <w:r w:rsidR="001A4F36">
          <w:rPr>
            <w:noProof/>
            <w:webHidden/>
          </w:rPr>
          <w:fldChar w:fldCharType="begin"/>
        </w:r>
        <w:r w:rsidR="001A4F36">
          <w:rPr>
            <w:noProof/>
            <w:webHidden/>
          </w:rPr>
          <w:instrText xml:space="preserve"> PAGEREF _Toc236724170 \h </w:instrText>
        </w:r>
        <w:r w:rsidR="001A4F36">
          <w:rPr>
            <w:noProof/>
            <w:webHidden/>
          </w:rPr>
        </w:r>
        <w:r w:rsidR="001A4F36">
          <w:rPr>
            <w:noProof/>
            <w:webHidden/>
          </w:rPr>
          <w:fldChar w:fldCharType="separate"/>
        </w:r>
        <w:r w:rsidR="00225641">
          <w:rPr>
            <w:noProof/>
            <w:webHidden/>
          </w:rPr>
          <w:t>57</w:t>
        </w:r>
        <w:r w:rsidR="001A4F36">
          <w:rPr>
            <w:noProof/>
            <w:webHidden/>
          </w:rPr>
          <w:fldChar w:fldCharType="end"/>
        </w:r>
      </w:hyperlink>
    </w:p>
    <w:p w14:paraId="20D6B847" w14:textId="30E4CB35" w:rsidR="001A4F36" w:rsidRDefault="002A42B5">
      <w:pPr>
        <w:pStyle w:val="31"/>
        <w:rPr>
          <w:rFonts w:asciiTheme="minorHAnsi" w:eastAsiaTheme="minorEastAsia" w:hAnsiTheme="minorHAnsi" w:cstheme="minorBidi"/>
          <w:kern w:val="2"/>
          <w:lang w:val="en-US" w:eastAsia="en-US"/>
          <w14:ligatures w14:val="standardContextual"/>
        </w:rPr>
      </w:pPr>
      <w:hyperlink w:anchor="_Toc236724171" w:history="1">
        <w:r w:rsidR="001A4F36" w:rsidRPr="00C876A7">
          <w:rPr>
            <w:rStyle w:val="a3"/>
          </w:rPr>
          <w:t>В ближайшее время российских пенсионеров может ожидать дополнительное повышение выплат. По данным, обсуждаемым на федеральном уровне, готовится еще одна индексация пенсий примерно на 10 процентов. Речь идет о внеплановой корректировке, которая должна частично компенсировать ускорившийся рост цен и поддержать доходы пожилых граждан.</w:t>
        </w:r>
        <w:r w:rsidR="001A4F36">
          <w:rPr>
            <w:webHidden/>
          </w:rPr>
          <w:tab/>
        </w:r>
        <w:r w:rsidR="001A4F36">
          <w:rPr>
            <w:webHidden/>
          </w:rPr>
          <w:fldChar w:fldCharType="begin"/>
        </w:r>
        <w:r w:rsidR="001A4F36">
          <w:rPr>
            <w:webHidden/>
          </w:rPr>
          <w:instrText xml:space="preserve"> PAGEREF _Toc236724171 \h </w:instrText>
        </w:r>
        <w:r w:rsidR="001A4F36">
          <w:rPr>
            <w:webHidden/>
          </w:rPr>
        </w:r>
        <w:r w:rsidR="001A4F36">
          <w:rPr>
            <w:webHidden/>
          </w:rPr>
          <w:fldChar w:fldCharType="separate"/>
        </w:r>
        <w:r w:rsidR="00225641">
          <w:rPr>
            <w:webHidden/>
          </w:rPr>
          <w:t>57</w:t>
        </w:r>
        <w:r w:rsidR="001A4F36">
          <w:rPr>
            <w:webHidden/>
          </w:rPr>
          <w:fldChar w:fldCharType="end"/>
        </w:r>
      </w:hyperlink>
    </w:p>
    <w:p w14:paraId="6868338A" w14:textId="4984D4ED" w:rsidR="001A4F36" w:rsidRDefault="002A42B5">
      <w:pPr>
        <w:pStyle w:val="21"/>
        <w:tabs>
          <w:tab w:val="right" w:leader="dot" w:pos="9061"/>
        </w:tabs>
        <w:rPr>
          <w:rFonts w:asciiTheme="minorHAnsi" w:eastAsiaTheme="minorEastAsia" w:hAnsiTheme="minorHAnsi" w:cstheme="minorBidi"/>
          <w:noProof/>
          <w:kern w:val="2"/>
          <w:lang w:val="en-US" w:eastAsia="en-US"/>
          <w14:ligatures w14:val="standardContextual"/>
        </w:rPr>
      </w:pPr>
      <w:hyperlink w:anchor="_Toc236724172" w:history="1">
        <w:r w:rsidR="001A4F36" w:rsidRPr="00C876A7">
          <w:rPr>
            <w:rStyle w:val="a3"/>
            <w:noProof/>
          </w:rPr>
          <w:t>Бриф24, 03.08.2026, Пенсионерам повысят выплаты с 1 октября: кому ждать прибавку</w:t>
        </w:r>
        <w:r w:rsidR="001A4F36">
          <w:rPr>
            <w:noProof/>
            <w:webHidden/>
          </w:rPr>
          <w:tab/>
        </w:r>
        <w:r w:rsidR="001A4F36">
          <w:rPr>
            <w:noProof/>
            <w:webHidden/>
          </w:rPr>
          <w:fldChar w:fldCharType="begin"/>
        </w:r>
        <w:r w:rsidR="001A4F36">
          <w:rPr>
            <w:noProof/>
            <w:webHidden/>
          </w:rPr>
          <w:instrText xml:space="preserve"> PAGEREF _Toc236724172 \h </w:instrText>
        </w:r>
        <w:r w:rsidR="001A4F36">
          <w:rPr>
            <w:noProof/>
            <w:webHidden/>
          </w:rPr>
        </w:r>
        <w:r w:rsidR="001A4F36">
          <w:rPr>
            <w:noProof/>
            <w:webHidden/>
          </w:rPr>
          <w:fldChar w:fldCharType="separate"/>
        </w:r>
        <w:r w:rsidR="00225641">
          <w:rPr>
            <w:noProof/>
            <w:webHidden/>
          </w:rPr>
          <w:t>58</w:t>
        </w:r>
        <w:r w:rsidR="001A4F36">
          <w:rPr>
            <w:noProof/>
            <w:webHidden/>
          </w:rPr>
          <w:fldChar w:fldCharType="end"/>
        </w:r>
      </w:hyperlink>
    </w:p>
    <w:p w14:paraId="008E145F" w14:textId="1FD200B0" w:rsidR="001A4F36" w:rsidRDefault="002A42B5">
      <w:pPr>
        <w:pStyle w:val="31"/>
        <w:rPr>
          <w:rFonts w:asciiTheme="minorHAnsi" w:eastAsiaTheme="minorEastAsia" w:hAnsiTheme="minorHAnsi" w:cstheme="minorBidi"/>
          <w:kern w:val="2"/>
          <w:lang w:val="en-US" w:eastAsia="en-US"/>
          <w14:ligatures w14:val="standardContextual"/>
        </w:rPr>
      </w:pPr>
      <w:hyperlink w:anchor="_Toc236724173" w:history="1">
        <w:r w:rsidR="001A4F36" w:rsidRPr="00C876A7">
          <w:rPr>
            <w:rStyle w:val="a3"/>
          </w:rPr>
          <w:t>С 1 октября 2026 года военные пенсии в России проиндексируют на 4%. Повышение коснется бывших военнослужащих и сотрудников силовых ведомств. Перерасчет пройдет автоматически, обращаться в пенсионные органы не потребуется.</w:t>
        </w:r>
        <w:r w:rsidR="001A4F36">
          <w:rPr>
            <w:webHidden/>
          </w:rPr>
          <w:tab/>
        </w:r>
        <w:r w:rsidR="001A4F36">
          <w:rPr>
            <w:webHidden/>
          </w:rPr>
          <w:fldChar w:fldCharType="begin"/>
        </w:r>
        <w:r w:rsidR="001A4F36">
          <w:rPr>
            <w:webHidden/>
          </w:rPr>
          <w:instrText xml:space="preserve"> PAGEREF _Toc236724173 \h </w:instrText>
        </w:r>
        <w:r w:rsidR="001A4F36">
          <w:rPr>
            <w:webHidden/>
          </w:rPr>
        </w:r>
        <w:r w:rsidR="001A4F36">
          <w:rPr>
            <w:webHidden/>
          </w:rPr>
          <w:fldChar w:fldCharType="separate"/>
        </w:r>
        <w:r w:rsidR="00225641">
          <w:rPr>
            <w:webHidden/>
          </w:rPr>
          <w:t>58</w:t>
        </w:r>
        <w:r w:rsidR="001A4F36">
          <w:rPr>
            <w:webHidden/>
          </w:rPr>
          <w:fldChar w:fldCharType="end"/>
        </w:r>
      </w:hyperlink>
    </w:p>
    <w:p w14:paraId="65B02ED1" w14:textId="4EFC2D66" w:rsidR="001A4F36" w:rsidRDefault="002A42B5">
      <w:pPr>
        <w:pStyle w:val="21"/>
        <w:tabs>
          <w:tab w:val="right" w:leader="dot" w:pos="9061"/>
        </w:tabs>
        <w:rPr>
          <w:rFonts w:asciiTheme="minorHAnsi" w:eastAsiaTheme="minorEastAsia" w:hAnsiTheme="minorHAnsi" w:cstheme="minorBidi"/>
          <w:noProof/>
          <w:kern w:val="2"/>
          <w:lang w:val="en-US" w:eastAsia="en-US"/>
          <w14:ligatures w14:val="standardContextual"/>
        </w:rPr>
      </w:pPr>
      <w:hyperlink w:anchor="_Toc236724174" w:history="1">
        <w:r w:rsidR="001A4F36" w:rsidRPr="00C876A7">
          <w:rPr>
            <w:rStyle w:val="a3"/>
            <w:noProof/>
          </w:rPr>
          <w:t>Мир новостей, 03.08.2026 Олег ПАВЛОВ, Зачем пенсионеров пугают цифровым рублем?</w:t>
        </w:r>
        <w:r w:rsidR="001A4F36">
          <w:rPr>
            <w:noProof/>
            <w:webHidden/>
          </w:rPr>
          <w:tab/>
        </w:r>
        <w:r w:rsidR="001A4F36">
          <w:rPr>
            <w:noProof/>
            <w:webHidden/>
          </w:rPr>
          <w:fldChar w:fldCharType="begin"/>
        </w:r>
        <w:r w:rsidR="001A4F36">
          <w:rPr>
            <w:noProof/>
            <w:webHidden/>
          </w:rPr>
          <w:instrText xml:space="preserve"> PAGEREF _Toc236724174 \h </w:instrText>
        </w:r>
        <w:r w:rsidR="001A4F36">
          <w:rPr>
            <w:noProof/>
            <w:webHidden/>
          </w:rPr>
        </w:r>
        <w:r w:rsidR="001A4F36">
          <w:rPr>
            <w:noProof/>
            <w:webHidden/>
          </w:rPr>
          <w:fldChar w:fldCharType="separate"/>
        </w:r>
        <w:r w:rsidR="00225641">
          <w:rPr>
            <w:noProof/>
            <w:webHidden/>
          </w:rPr>
          <w:t>59</w:t>
        </w:r>
        <w:r w:rsidR="001A4F36">
          <w:rPr>
            <w:noProof/>
            <w:webHidden/>
          </w:rPr>
          <w:fldChar w:fldCharType="end"/>
        </w:r>
      </w:hyperlink>
    </w:p>
    <w:p w14:paraId="3300EB82" w14:textId="65725473" w:rsidR="001A4F36" w:rsidRDefault="002A42B5">
      <w:pPr>
        <w:pStyle w:val="31"/>
        <w:rPr>
          <w:rFonts w:asciiTheme="minorHAnsi" w:eastAsiaTheme="minorEastAsia" w:hAnsiTheme="minorHAnsi" w:cstheme="minorBidi"/>
          <w:kern w:val="2"/>
          <w:lang w:val="en-US" w:eastAsia="en-US"/>
          <w14:ligatures w14:val="standardContextual"/>
        </w:rPr>
      </w:pPr>
      <w:hyperlink w:anchor="_Toc236724175" w:history="1">
        <w:r w:rsidR="001A4F36" w:rsidRPr="00C876A7">
          <w:rPr>
            <w:rStyle w:val="a3"/>
          </w:rPr>
          <w:t>Зачем россиян снова пугают в соцсетях? Что на самом деле ждет пенсионеров с 1 сентября?</w:t>
        </w:r>
        <w:r w:rsidR="001A4F36">
          <w:rPr>
            <w:webHidden/>
          </w:rPr>
          <w:tab/>
        </w:r>
        <w:r w:rsidR="001A4F36">
          <w:rPr>
            <w:webHidden/>
          </w:rPr>
          <w:fldChar w:fldCharType="begin"/>
        </w:r>
        <w:r w:rsidR="001A4F36">
          <w:rPr>
            <w:webHidden/>
          </w:rPr>
          <w:instrText xml:space="preserve"> PAGEREF _Toc236724175 \h </w:instrText>
        </w:r>
        <w:r w:rsidR="001A4F36">
          <w:rPr>
            <w:webHidden/>
          </w:rPr>
        </w:r>
        <w:r w:rsidR="001A4F36">
          <w:rPr>
            <w:webHidden/>
          </w:rPr>
          <w:fldChar w:fldCharType="separate"/>
        </w:r>
        <w:r w:rsidR="00225641">
          <w:rPr>
            <w:webHidden/>
          </w:rPr>
          <w:t>59</w:t>
        </w:r>
        <w:r w:rsidR="001A4F36">
          <w:rPr>
            <w:webHidden/>
          </w:rPr>
          <w:fldChar w:fldCharType="end"/>
        </w:r>
      </w:hyperlink>
    </w:p>
    <w:p w14:paraId="4557A887" w14:textId="27C14B05" w:rsidR="001A4F36" w:rsidRDefault="002A42B5">
      <w:pPr>
        <w:pStyle w:val="12"/>
        <w:tabs>
          <w:tab w:val="right" w:leader="dot" w:pos="9061"/>
        </w:tabs>
        <w:rPr>
          <w:rFonts w:asciiTheme="minorHAnsi" w:eastAsiaTheme="minorEastAsia" w:hAnsiTheme="minorHAnsi" w:cstheme="minorBidi"/>
          <w:b w:val="0"/>
          <w:noProof/>
          <w:kern w:val="2"/>
          <w:sz w:val="24"/>
          <w:lang w:val="en-US" w:eastAsia="en-US"/>
          <w14:ligatures w14:val="standardContextual"/>
        </w:rPr>
      </w:pPr>
      <w:hyperlink w:anchor="_Toc236724176" w:history="1">
        <w:r w:rsidR="001A4F36" w:rsidRPr="00C876A7">
          <w:rPr>
            <w:rStyle w:val="a3"/>
            <w:noProof/>
          </w:rPr>
          <w:t>НОВОСТИ МАКРОЭКОНОМИКИ</w:t>
        </w:r>
        <w:r w:rsidR="001A4F36">
          <w:rPr>
            <w:noProof/>
            <w:webHidden/>
          </w:rPr>
          <w:tab/>
        </w:r>
        <w:r w:rsidR="001A4F36">
          <w:rPr>
            <w:noProof/>
            <w:webHidden/>
          </w:rPr>
          <w:fldChar w:fldCharType="begin"/>
        </w:r>
        <w:r w:rsidR="001A4F36">
          <w:rPr>
            <w:noProof/>
            <w:webHidden/>
          </w:rPr>
          <w:instrText xml:space="preserve"> PAGEREF _Toc236724176 \h </w:instrText>
        </w:r>
        <w:r w:rsidR="001A4F36">
          <w:rPr>
            <w:noProof/>
            <w:webHidden/>
          </w:rPr>
        </w:r>
        <w:r w:rsidR="001A4F36">
          <w:rPr>
            <w:noProof/>
            <w:webHidden/>
          </w:rPr>
          <w:fldChar w:fldCharType="separate"/>
        </w:r>
        <w:r w:rsidR="00225641">
          <w:rPr>
            <w:noProof/>
            <w:webHidden/>
          </w:rPr>
          <w:t>61</w:t>
        </w:r>
        <w:r w:rsidR="001A4F36">
          <w:rPr>
            <w:noProof/>
            <w:webHidden/>
          </w:rPr>
          <w:fldChar w:fldCharType="end"/>
        </w:r>
      </w:hyperlink>
    </w:p>
    <w:p w14:paraId="4EE915C3" w14:textId="50E199E1" w:rsidR="001A4F36" w:rsidRDefault="002A42B5">
      <w:pPr>
        <w:pStyle w:val="21"/>
        <w:tabs>
          <w:tab w:val="right" w:leader="dot" w:pos="9061"/>
        </w:tabs>
        <w:rPr>
          <w:rFonts w:asciiTheme="minorHAnsi" w:eastAsiaTheme="minorEastAsia" w:hAnsiTheme="minorHAnsi" w:cstheme="minorBidi"/>
          <w:noProof/>
          <w:kern w:val="2"/>
          <w:lang w:val="en-US" w:eastAsia="en-US"/>
          <w14:ligatures w14:val="standardContextual"/>
        </w:rPr>
      </w:pPr>
      <w:hyperlink w:anchor="_Toc236724177" w:history="1">
        <w:r w:rsidR="001A4F36" w:rsidRPr="00C876A7">
          <w:rPr>
            <w:rStyle w:val="a3"/>
            <w:noProof/>
          </w:rPr>
          <w:t>Коммерсантъ, 03.08.2026, С рынка ушли продавцы</w:t>
        </w:r>
        <w:r w:rsidR="001A4F36">
          <w:rPr>
            <w:noProof/>
            <w:webHidden/>
          </w:rPr>
          <w:tab/>
        </w:r>
        <w:r w:rsidR="001A4F36">
          <w:rPr>
            <w:noProof/>
            <w:webHidden/>
          </w:rPr>
          <w:fldChar w:fldCharType="begin"/>
        </w:r>
        <w:r w:rsidR="001A4F36">
          <w:rPr>
            <w:noProof/>
            <w:webHidden/>
          </w:rPr>
          <w:instrText xml:space="preserve"> PAGEREF _Toc236724177 \h </w:instrText>
        </w:r>
        <w:r w:rsidR="001A4F36">
          <w:rPr>
            <w:noProof/>
            <w:webHidden/>
          </w:rPr>
        </w:r>
        <w:r w:rsidR="001A4F36">
          <w:rPr>
            <w:noProof/>
            <w:webHidden/>
          </w:rPr>
          <w:fldChar w:fldCharType="separate"/>
        </w:r>
        <w:r w:rsidR="00225641">
          <w:rPr>
            <w:noProof/>
            <w:webHidden/>
          </w:rPr>
          <w:t>61</w:t>
        </w:r>
        <w:r w:rsidR="001A4F36">
          <w:rPr>
            <w:noProof/>
            <w:webHidden/>
          </w:rPr>
          <w:fldChar w:fldCharType="end"/>
        </w:r>
      </w:hyperlink>
    </w:p>
    <w:p w14:paraId="5EF4C80F" w14:textId="1BDA7FBB" w:rsidR="001A4F36" w:rsidRDefault="002A42B5">
      <w:pPr>
        <w:pStyle w:val="31"/>
        <w:rPr>
          <w:rFonts w:asciiTheme="minorHAnsi" w:eastAsiaTheme="minorEastAsia" w:hAnsiTheme="minorHAnsi" w:cstheme="minorBidi"/>
          <w:kern w:val="2"/>
          <w:lang w:val="en-US" w:eastAsia="en-US"/>
          <w14:ligatures w14:val="standardContextual"/>
        </w:rPr>
      </w:pPr>
      <w:hyperlink w:anchor="_Toc236724178" w:history="1">
        <w:r w:rsidR="001A4F36" w:rsidRPr="00C876A7">
          <w:rPr>
            <w:rStyle w:val="a3"/>
          </w:rPr>
          <w:t>В начале августа российский фондовый рынок нивелировал провал конца предыдущего месяца. Индекс Московской биржи (</w:t>
        </w:r>
        <w:r w:rsidR="001A4F36" w:rsidRPr="00C876A7">
          <w:rPr>
            <w:rStyle w:val="a3"/>
            <w:lang w:val="en-US"/>
          </w:rPr>
          <w:t>MOEX</w:t>
        </w:r>
        <w:r w:rsidR="001A4F36" w:rsidRPr="00C876A7">
          <w:rPr>
            <w:rStyle w:val="a3"/>
          </w:rPr>
          <w:t xml:space="preserve">: </w:t>
        </w:r>
        <w:r w:rsidR="001A4F36" w:rsidRPr="00C876A7">
          <w:rPr>
            <w:rStyle w:val="a3"/>
            <w:lang w:val="en-US"/>
          </w:rPr>
          <w:t>MOEX</w:t>
        </w:r>
        <w:r w:rsidR="001A4F36" w:rsidRPr="00C876A7">
          <w:rPr>
            <w:rStyle w:val="a3"/>
          </w:rPr>
          <w:t>) достиг 2263 пунктов, вернувшись к значениям начала июля. Рост отчасти связан с уходом крупных продавцов, а также продолжительным закрытием коротких позиций. В ближайшее время участники рынка ожидают поступления на счета инвесторов дивидендов крупных эмитентов, в том числе Сбербанка и ВТБ. Однако в отсутствие весомых фундаментальных причин на продолжение восстановления рынка рассчитывать не приходится.</w:t>
        </w:r>
        <w:r w:rsidR="001A4F36">
          <w:rPr>
            <w:webHidden/>
          </w:rPr>
          <w:tab/>
        </w:r>
        <w:r w:rsidR="001A4F36">
          <w:rPr>
            <w:webHidden/>
          </w:rPr>
          <w:fldChar w:fldCharType="begin"/>
        </w:r>
        <w:r w:rsidR="001A4F36">
          <w:rPr>
            <w:webHidden/>
          </w:rPr>
          <w:instrText xml:space="preserve"> PAGEREF _Toc236724178 \h </w:instrText>
        </w:r>
        <w:r w:rsidR="001A4F36">
          <w:rPr>
            <w:webHidden/>
          </w:rPr>
        </w:r>
        <w:r w:rsidR="001A4F36">
          <w:rPr>
            <w:webHidden/>
          </w:rPr>
          <w:fldChar w:fldCharType="separate"/>
        </w:r>
        <w:r w:rsidR="00225641">
          <w:rPr>
            <w:webHidden/>
          </w:rPr>
          <w:t>61</w:t>
        </w:r>
        <w:r w:rsidR="001A4F36">
          <w:rPr>
            <w:webHidden/>
          </w:rPr>
          <w:fldChar w:fldCharType="end"/>
        </w:r>
      </w:hyperlink>
    </w:p>
    <w:p w14:paraId="6FABC8B4" w14:textId="7723D1FB" w:rsidR="001A4F36" w:rsidRDefault="002A42B5">
      <w:pPr>
        <w:pStyle w:val="21"/>
        <w:tabs>
          <w:tab w:val="right" w:leader="dot" w:pos="9061"/>
        </w:tabs>
        <w:rPr>
          <w:rFonts w:asciiTheme="minorHAnsi" w:eastAsiaTheme="minorEastAsia" w:hAnsiTheme="minorHAnsi" w:cstheme="minorBidi"/>
          <w:noProof/>
          <w:kern w:val="2"/>
          <w:lang w:val="en-US" w:eastAsia="en-US"/>
          <w14:ligatures w14:val="standardContextual"/>
        </w:rPr>
      </w:pPr>
      <w:hyperlink w:anchor="_Toc236724179" w:history="1">
        <w:r w:rsidR="001A4F36" w:rsidRPr="00C876A7">
          <w:rPr>
            <w:rStyle w:val="a3"/>
            <w:noProof/>
          </w:rPr>
          <w:t>Интерфакс, 03.08.2026, Конференция Cбера об инвестициях «Настоящее - будущее» пройдет 8-9 октября в Москве</w:t>
        </w:r>
        <w:r w:rsidR="001A4F36">
          <w:rPr>
            <w:noProof/>
            <w:webHidden/>
          </w:rPr>
          <w:tab/>
        </w:r>
        <w:r w:rsidR="001A4F36">
          <w:rPr>
            <w:noProof/>
            <w:webHidden/>
          </w:rPr>
          <w:fldChar w:fldCharType="begin"/>
        </w:r>
        <w:r w:rsidR="001A4F36">
          <w:rPr>
            <w:noProof/>
            <w:webHidden/>
          </w:rPr>
          <w:instrText xml:space="preserve"> PAGEREF _Toc236724179 \h </w:instrText>
        </w:r>
        <w:r w:rsidR="001A4F36">
          <w:rPr>
            <w:noProof/>
            <w:webHidden/>
          </w:rPr>
        </w:r>
        <w:r w:rsidR="001A4F36">
          <w:rPr>
            <w:noProof/>
            <w:webHidden/>
          </w:rPr>
          <w:fldChar w:fldCharType="separate"/>
        </w:r>
        <w:r w:rsidR="00225641">
          <w:rPr>
            <w:noProof/>
            <w:webHidden/>
          </w:rPr>
          <w:t>62</w:t>
        </w:r>
        <w:r w:rsidR="001A4F36">
          <w:rPr>
            <w:noProof/>
            <w:webHidden/>
          </w:rPr>
          <w:fldChar w:fldCharType="end"/>
        </w:r>
      </w:hyperlink>
    </w:p>
    <w:p w14:paraId="2C3F98C1" w14:textId="6AA9102D" w:rsidR="001A4F36" w:rsidRDefault="002A42B5">
      <w:pPr>
        <w:pStyle w:val="31"/>
        <w:rPr>
          <w:rFonts w:asciiTheme="minorHAnsi" w:eastAsiaTheme="minorEastAsia" w:hAnsiTheme="minorHAnsi" w:cstheme="minorBidi"/>
          <w:kern w:val="2"/>
          <w:lang w:val="en-US" w:eastAsia="en-US"/>
          <w14:ligatures w14:val="standardContextual"/>
        </w:rPr>
      </w:pPr>
      <w:hyperlink w:anchor="_Toc236724180" w:history="1">
        <w:r w:rsidR="001A4F36" w:rsidRPr="00C876A7">
          <w:rPr>
            <w:rStyle w:val="a3"/>
          </w:rPr>
          <w:t>В рамках деловой программы участники обсудят, где искать новые точки опоры в эпоху волатильности и как искусственный интеллект изменит правила инвестирования. Среди спикеров - ведущие отечественные и мировые эксперты. Организатор - СберИнвестиции.</w:t>
        </w:r>
        <w:r w:rsidR="001A4F36">
          <w:rPr>
            <w:webHidden/>
          </w:rPr>
          <w:tab/>
        </w:r>
        <w:r w:rsidR="001A4F36">
          <w:rPr>
            <w:webHidden/>
          </w:rPr>
          <w:fldChar w:fldCharType="begin"/>
        </w:r>
        <w:r w:rsidR="001A4F36">
          <w:rPr>
            <w:webHidden/>
          </w:rPr>
          <w:instrText xml:space="preserve"> PAGEREF _Toc236724180 \h </w:instrText>
        </w:r>
        <w:r w:rsidR="001A4F36">
          <w:rPr>
            <w:webHidden/>
          </w:rPr>
        </w:r>
        <w:r w:rsidR="001A4F36">
          <w:rPr>
            <w:webHidden/>
          </w:rPr>
          <w:fldChar w:fldCharType="separate"/>
        </w:r>
        <w:r w:rsidR="00225641">
          <w:rPr>
            <w:webHidden/>
          </w:rPr>
          <w:t>62</w:t>
        </w:r>
        <w:r w:rsidR="001A4F36">
          <w:rPr>
            <w:webHidden/>
          </w:rPr>
          <w:fldChar w:fldCharType="end"/>
        </w:r>
      </w:hyperlink>
    </w:p>
    <w:p w14:paraId="1ED3E53A" w14:textId="5C6C0749" w:rsidR="001A4F36" w:rsidRDefault="002A42B5">
      <w:pPr>
        <w:pStyle w:val="21"/>
        <w:tabs>
          <w:tab w:val="right" w:leader="dot" w:pos="9061"/>
        </w:tabs>
        <w:rPr>
          <w:rFonts w:asciiTheme="minorHAnsi" w:eastAsiaTheme="minorEastAsia" w:hAnsiTheme="minorHAnsi" w:cstheme="minorBidi"/>
          <w:noProof/>
          <w:kern w:val="2"/>
          <w:lang w:val="en-US" w:eastAsia="en-US"/>
          <w14:ligatures w14:val="standardContextual"/>
        </w:rPr>
      </w:pPr>
      <w:hyperlink w:anchor="_Toc236724181" w:history="1">
        <w:r w:rsidR="001A4F36" w:rsidRPr="00C876A7">
          <w:rPr>
            <w:rStyle w:val="a3"/>
            <w:noProof/>
          </w:rPr>
          <w:t>AK&amp;M, 03.08.2026, Число жалоб потребителей финуслуг и инвесторов в ЦБ в первом полугодии выросло на 15.7%</w:t>
        </w:r>
        <w:r w:rsidR="001A4F36">
          <w:rPr>
            <w:noProof/>
            <w:webHidden/>
          </w:rPr>
          <w:tab/>
        </w:r>
        <w:r w:rsidR="001A4F36">
          <w:rPr>
            <w:noProof/>
            <w:webHidden/>
          </w:rPr>
          <w:fldChar w:fldCharType="begin"/>
        </w:r>
        <w:r w:rsidR="001A4F36">
          <w:rPr>
            <w:noProof/>
            <w:webHidden/>
          </w:rPr>
          <w:instrText xml:space="preserve"> PAGEREF _Toc236724181 \h </w:instrText>
        </w:r>
        <w:r w:rsidR="001A4F36">
          <w:rPr>
            <w:noProof/>
            <w:webHidden/>
          </w:rPr>
        </w:r>
        <w:r w:rsidR="001A4F36">
          <w:rPr>
            <w:noProof/>
            <w:webHidden/>
          </w:rPr>
          <w:fldChar w:fldCharType="separate"/>
        </w:r>
        <w:r w:rsidR="00225641">
          <w:rPr>
            <w:noProof/>
            <w:webHidden/>
          </w:rPr>
          <w:t>63</w:t>
        </w:r>
        <w:r w:rsidR="001A4F36">
          <w:rPr>
            <w:noProof/>
            <w:webHidden/>
          </w:rPr>
          <w:fldChar w:fldCharType="end"/>
        </w:r>
      </w:hyperlink>
    </w:p>
    <w:p w14:paraId="420DB5FD" w14:textId="07106C94" w:rsidR="001A4F36" w:rsidRDefault="002A42B5">
      <w:pPr>
        <w:pStyle w:val="31"/>
        <w:rPr>
          <w:rFonts w:asciiTheme="minorHAnsi" w:eastAsiaTheme="minorEastAsia" w:hAnsiTheme="minorHAnsi" w:cstheme="minorBidi"/>
          <w:kern w:val="2"/>
          <w:lang w:val="en-US" w:eastAsia="en-US"/>
          <w14:ligatures w14:val="standardContextual"/>
        </w:rPr>
      </w:pPr>
      <w:hyperlink w:anchor="_Toc236724182" w:history="1">
        <w:r w:rsidR="001A4F36" w:rsidRPr="00C876A7">
          <w:rPr>
            <w:rStyle w:val="a3"/>
          </w:rPr>
          <w:t>Потребители финансовых услуг и инвесторы в первом полугодии 2026 года направили в Банк России 211 тыс. жалоб. Это на 15.7% превышает показатель аналогичного периода 2025 года, сообщается на сайте регулятора.</w:t>
        </w:r>
        <w:r w:rsidR="001A4F36">
          <w:rPr>
            <w:webHidden/>
          </w:rPr>
          <w:tab/>
        </w:r>
        <w:r w:rsidR="001A4F36">
          <w:rPr>
            <w:webHidden/>
          </w:rPr>
          <w:fldChar w:fldCharType="begin"/>
        </w:r>
        <w:r w:rsidR="001A4F36">
          <w:rPr>
            <w:webHidden/>
          </w:rPr>
          <w:instrText xml:space="preserve"> PAGEREF _Toc236724182 \h </w:instrText>
        </w:r>
        <w:r w:rsidR="001A4F36">
          <w:rPr>
            <w:webHidden/>
          </w:rPr>
        </w:r>
        <w:r w:rsidR="001A4F36">
          <w:rPr>
            <w:webHidden/>
          </w:rPr>
          <w:fldChar w:fldCharType="separate"/>
        </w:r>
        <w:r w:rsidR="00225641">
          <w:rPr>
            <w:webHidden/>
          </w:rPr>
          <w:t>63</w:t>
        </w:r>
        <w:r w:rsidR="001A4F36">
          <w:rPr>
            <w:webHidden/>
          </w:rPr>
          <w:fldChar w:fldCharType="end"/>
        </w:r>
      </w:hyperlink>
    </w:p>
    <w:p w14:paraId="230B9589" w14:textId="64585EBA" w:rsidR="001A4F36" w:rsidRDefault="002A42B5">
      <w:pPr>
        <w:pStyle w:val="21"/>
        <w:tabs>
          <w:tab w:val="right" w:leader="dot" w:pos="9061"/>
        </w:tabs>
        <w:rPr>
          <w:rFonts w:asciiTheme="minorHAnsi" w:eastAsiaTheme="minorEastAsia" w:hAnsiTheme="minorHAnsi" w:cstheme="minorBidi"/>
          <w:noProof/>
          <w:kern w:val="2"/>
          <w:lang w:val="en-US" w:eastAsia="en-US"/>
          <w14:ligatures w14:val="standardContextual"/>
        </w:rPr>
      </w:pPr>
      <w:hyperlink w:anchor="_Toc236724183" w:history="1">
        <w:r w:rsidR="001A4F36" w:rsidRPr="00C876A7">
          <w:rPr>
            <w:rStyle w:val="a3"/>
            <w:noProof/>
          </w:rPr>
          <w:t>РБК Инвестиции, 03.08.2026, Брокер ВТБ сообщил о смене модели поведения инвесторов на рынке акций</w:t>
        </w:r>
        <w:r w:rsidR="001A4F36">
          <w:rPr>
            <w:noProof/>
            <w:webHidden/>
          </w:rPr>
          <w:tab/>
        </w:r>
        <w:r w:rsidR="001A4F36">
          <w:rPr>
            <w:noProof/>
            <w:webHidden/>
          </w:rPr>
          <w:fldChar w:fldCharType="begin"/>
        </w:r>
        <w:r w:rsidR="001A4F36">
          <w:rPr>
            <w:noProof/>
            <w:webHidden/>
          </w:rPr>
          <w:instrText xml:space="preserve"> PAGEREF _Toc236724183 \h </w:instrText>
        </w:r>
        <w:r w:rsidR="001A4F36">
          <w:rPr>
            <w:noProof/>
            <w:webHidden/>
          </w:rPr>
        </w:r>
        <w:r w:rsidR="001A4F36">
          <w:rPr>
            <w:noProof/>
            <w:webHidden/>
          </w:rPr>
          <w:fldChar w:fldCharType="separate"/>
        </w:r>
        <w:r w:rsidR="00225641">
          <w:rPr>
            <w:noProof/>
            <w:webHidden/>
          </w:rPr>
          <w:t>63</w:t>
        </w:r>
        <w:r w:rsidR="001A4F36">
          <w:rPr>
            <w:noProof/>
            <w:webHidden/>
          </w:rPr>
          <w:fldChar w:fldCharType="end"/>
        </w:r>
      </w:hyperlink>
    </w:p>
    <w:p w14:paraId="0E746E75" w14:textId="30B1E7F3" w:rsidR="001A4F36" w:rsidRDefault="002A42B5">
      <w:pPr>
        <w:pStyle w:val="31"/>
        <w:rPr>
          <w:rFonts w:asciiTheme="minorHAnsi" w:eastAsiaTheme="minorEastAsia" w:hAnsiTheme="minorHAnsi" w:cstheme="minorBidi"/>
          <w:kern w:val="2"/>
          <w:lang w:val="en-US" w:eastAsia="en-US"/>
          <w14:ligatures w14:val="standardContextual"/>
        </w:rPr>
      </w:pPr>
      <w:hyperlink w:anchor="_Toc236724184" w:history="1">
        <w:r w:rsidR="001A4F36" w:rsidRPr="00C876A7">
          <w:rPr>
            <w:rStyle w:val="a3"/>
          </w:rPr>
          <w:t>Частные инвесторы изменили модель поведения на фондовом рынке во втором квартале. Инвесторы переходят от спекулятивных операций к долгосрочному накоплению позиций в качественных бумагах, считают в «ВТБ Мои Инвестиции».</w:t>
        </w:r>
        <w:r w:rsidR="001A4F36">
          <w:rPr>
            <w:webHidden/>
          </w:rPr>
          <w:tab/>
        </w:r>
        <w:r w:rsidR="001A4F36">
          <w:rPr>
            <w:webHidden/>
          </w:rPr>
          <w:fldChar w:fldCharType="begin"/>
        </w:r>
        <w:r w:rsidR="001A4F36">
          <w:rPr>
            <w:webHidden/>
          </w:rPr>
          <w:instrText xml:space="preserve"> PAGEREF _Toc236724184 \h </w:instrText>
        </w:r>
        <w:r w:rsidR="001A4F36">
          <w:rPr>
            <w:webHidden/>
          </w:rPr>
        </w:r>
        <w:r w:rsidR="001A4F36">
          <w:rPr>
            <w:webHidden/>
          </w:rPr>
          <w:fldChar w:fldCharType="separate"/>
        </w:r>
        <w:r w:rsidR="00225641">
          <w:rPr>
            <w:webHidden/>
          </w:rPr>
          <w:t>63</w:t>
        </w:r>
        <w:r w:rsidR="001A4F36">
          <w:rPr>
            <w:webHidden/>
          </w:rPr>
          <w:fldChar w:fldCharType="end"/>
        </w:r>
      </w:hyperlink>
    </w:p>
    <w:p w14:paraId="23BE2F22" w14:textId="3887A0BA" w:rsidR="001A4F36" w:rsidRDefault="002A42B5">
      <w:pPr>
        <w:pStyle w:val="21"/>
        <w:tabs>
          <w:tab w:val="right" w:leader="dot" w:pos="9061"/>
        </w:tabs>
        <w:rPr>
          <w:rFonts w:asciiTheme="minorHAnsi" w:eastAsiaTheme="minorEastAsia" w:hAnsiTheme="minorHAnsi" w:cstheme="minorBidi"/>
          <w:noProof/>
          <w:kern w:val="2"/>
          <w:lang w:val="en-US" w:eastAsia="en-US"/>
          <w14:ligatures w14:val="standardContextual"/>
        </w:rPr>
      </w:pPr>
      <w:hyperlink w:anchor="_Toc236724185" w:history="1">
        <w:r w:rsidR="001A4F36" w:rsidRPr="00C876A7">
          <w:rPr>
            <w:rStyle w:val="a3"/>
            <w:noProof/>
          </w:rPr>
          <w:t>Агентство стратегических программ, 03.08.2026, Индекс деловой активности снизился</w:t>
        </w:r>
        <w:r w:rsidR="001A4F36">
          <w:rPr>
            <w:noProof/>
            <w:webHidden/>
          </w:rPr>
          <w:tab/>
        </w:r>
        <w:r w:rsidR="001A4F36">
          <w:rPr>
            <w:noProof/>
            <w:webHidden/>
          </w:rPr>
          <w:fldChar w:fldCharType="begin"/>
        </w:r>
        <w:r w:rsidR="001A4F36">
          <w:rPr>
            <w:noProof/>
            <w:webHidden/>
          </w:rPr>
          <w:instrText xml:space="preserve"> PAGEREF _Toc236724185 \h </w:instrText>
        </w:r>
        <w:r w:rsidR="001A4F36">
          <w:rPr>
            <w:noProof/>
            <w:webHidden/>
          </w:rPr>
        </w:r>
        <w:r w:rsidR="001A4F36">
          <w:rPr>
            <w:noProof/>
            <w:webHidden/>
          </w:rPr>
          <w:fldChar w:fldCharType="separate"/>
        </w:r>
        <w:r w:rsidR="00225641">
          <w:rPr>
            <w:noProof/>
            <w:webHidden/>
          </w:rPr>
          <w:t>65</w:t>
        </w:r>
        <w:r w:rsidR="001A4F36">
          <w:rPr>
            <w:noProof/>
            <w:webHidden/>
          </w:rPr>
          <w:fldChar w:fldCharType="end"/>
        </w:r>
      </w:hyperlink>
    </w:p>
    <w:p w14:paraId="522300C5" w14:textId="65D27BA5" w:rsidR="001A4F36" w:rsidRDefault="002A42B5">
      <w:pPr>
        <w:pStyle w:val="31"/>
        <w:rPr>
          <w:rFonts w:asciiTheme="minorHAnsi" w:eastAsiaTheme="minorEastAsia" w:hAnsiTheme="minorHAnsi" w:cstheme="minorBidi"/>
          <w:kern w:val="2"/>
          <w:lang w:val="en-US" w:eastAsia="en-US"/>
          <w14:ligatures w14:val="standardContextual"/>
        </w:rPr>
      </w:pPr>
      <w:hyperlink w:anchor="_Toc236724186" w:history="1">
        <w:r w:rsidR="001A4F36" w:rsidRPr="00C876A7">
          <w:rPr>
            <w:rStyle w:val="a3"/>
          </w:rPr>
          <w:t>В июле состоялся очередной раунд опросов Индекса Российского союза промышленников и предпринимателей (РСПП). В последние три месяца наблюдается устойчивая негативная динамика показателей. Так, по итогам июля значение Сводного Индекса снизилось ещё на 1,4 пункта до 42,4 пункта.</w:t>
        </w:r>
        <w:r w:rsidR="001A4F36">
          <w:rPr>
            <w:webHidden/>
          </w:rPr>
          <w:tab/>
        </w:r>
        <w:r w:rsidR="001A4F36">
          <w:rPr>
            <w:webHidden/>
          </w:rPr>
          <w:fldChar w:fldCharType="begin"/>
        </w:r>
        <w:r w:rsidR="001A4F36">
          <w:rPr>
            <w:webHidden/>
          </w:rPr>
          <w:instrText xml:space="preserve"> PAGEREF _Toc236724186 \h </w:instrText>
        </w:r>
        <w:r w:rsidR="001A4F36">
          <w:rPr>
            <w:webHidden/>
          </w:rPr>
        </w:r>
        <w:r w:rsidR="001A4F36">
          <w:rPr>
            <w:webHidden/>
          </w:rPr>
          <w:fldChar w:fldCharType="separate"/>
        </w:r>
        <w:r w:rsidR="00225641">
          <w:rPr>
            <w:webHidden/>
          </w:rPr>
          <w:t>65</w:t>
        </w:r>
        <w:r w:rsidR="001A4F36">
          <w:rPr>
            <w:webHidden/>
          </w:rPr>
          <w:fldChar w:fldCharType="end"/>
        </w:r>
      </w:hyperlink>
    </w:p>
    <w:p w14:paraId="23E1621B" w14:textId="2B3B5BB9" w:rsidR="001A4F36" w:rsidRDefault="002A42B5">
      <w:pPr>
        <w:pStyle w:val="21"/>
        <w:tabs>
          <w:tab w:val="right" w:leader="dot" w:pos="9061"/>
        </w:tabs>
        <w:rPr>
          <w:rFonts w:asciiTheme="minorHAnsi" w:eastAsiaTheme="minorEastAsia" w:hAnsiTheme="minorHAnsi" w:cstheme="minorBidi"/>
          <w:noProof/>
          <w:kern w:val="2"/>
          <w:lang w:val="en-US" w:eastAsia="en-US"/>
          <w14:ligatures w14:val="standardContextual"/>
        </w:rPr>
      </w:pPr>
      <w:hyperlink w:anchor="_Toc236724187" w:history="1">
        <w:r w:rsidR="001A4F36" w:rsidRPr="00C876A7">
          <w:rPr>
            <w:rStyle w:val="a3"/>
            <w:noProof/>
          </w:rPr>
          <w:t>Globalmsk.ru, 03.08.2026, В три раза выросло количество клиентов, получивших налоговый вычет по программам «Росгосстрах Жизнь» в 2025 году</w:t>
        </w:r>
        <w:r w:rsidR="001A4F36">
          <w:rPr>
            <w:noProof/>
            <w:webHidden/>
          </w:rPr>
          <w:tab/>
        </w:r>
        <w:r w:rsidR="001A4F36">
          <w:rPr>
            <w:noProof/>
            <w:webHidden/>
          </w:rPr>
          <w:fldChar w:fldCharType="begin"/>
        </w:r>
        <w:r w:rsidR="001A4F36">
          <w:rPr>
            <w:noProof/>
            <w:webHidden/>
          </w:rPr>
          <w:instrText xml:space="preserve"> PAGEREF _Toc236724187 \h </w:instrText>
        </w:r>
        <w:r w:rsidR="001A4F36">
          <w:rPr>
            <w:noProof/>
            <w:webHidden/>
          </w:rPr>
        </w:r>
        <w:r w:rsidR="001A4F36">
          <w:rPr>
            <w:noProof/>
            <w:webHidden/>
          </w:rPr>
          <w:fldChar w:fldCharType="separate"/>
        </w:r>
        <w:r w:rsidR="00225641">
          <w:rPr>
            <w:noProof/>
            <w:webHidden/>
          </w:rPr>
          <w:t>68</w:t>
        </w:r>
        <w:r w:rsidR="001A4F36">
          <w:rPr>
            <w:noProof/>
            <w:webHidden/>
          </w:rPr>
          <w:fldChar w:fldCharType="end"/>
        </w:r>
      </w:hyperlink>
    </w:p>
    <w:p w14:paraId="187D65CD" w14:textId="2323292D" w:rsidR="001A4F36" w:rsidRDefault="002A42B5">
      <w:pPr>
        <w:pStyle w:val="31"/>
        <w:rPr>
          <w:rFonts w:asciiTheme="minorHAnsi" w:eastAsiaTheme="minorEastAsia" w:hAnsiTheme="minorHAnsi" w:cstheme="minorBidi"/>
          <w:kern w:val="2"/>
          <w:lang w:val="en-US" w:eastAsia="en-US"/>
          <w14:ligatures w14:val="standardContextual"/>
        </w:rPr>
      </w:pPr>
      <w:hyperlink w:anchor="_Toc236724188" w:history="1">
        <w:r w:rsidR="001A4F36" w:rsidRPr="00C876A7">
          <w:rPr>
            <w:rStyle w:val="a3"/>
          </w:rPr>
          <w:t>В 2025 году количество клиентов, обратившихся в СК «Росгосстрах Жизнь» за справкой для получения социального налогового вычета, выросло в 3 раза по сравнению с годом ранее. Это значит, что все больше людей повышают свой доход по программам страхования жизни благодаря возврату НДФЛ. Если заявлять о дополнительных доходах не нужно, то подать декларацию на возврат налогового вычета можно в любое время в течение года, за 3 предыдущих года.</w:t>
        </w:r>
        <w:r w:rsidR="001A4F36">
          <w:rPr>
            <w:webHidden/>
          </w:rPr>
          <w:tab/>
        </w:r>
        <w:r w:rsidR="001A4F36">
          <w:rPr>
            <w:webHidden/>
          </w:rPr>
          <w:fldChar w:fldCharType="begin"/>
        </w:r>
        <w:r w:rsidR="001A4F36">
          <w:rPr>
            <w:webHidden/>
          </w:rPr>
          <w:instrText xml:space="preserve"> PAGEREF _Toc236724188 \h </w:instrText>
        </w:r>
        <w:r w:rsidR="001A4F36">
          <w:rPr>
            <w:webHidden/>
          </w:rPr>
        </w:r>
        <w:r w:rsidR="001A4F36">
          <w:rPr>
            <w:webHidden/>
          </w:rPr>
          <w:fldChar w:fldCharType="separate"/>
        </w:r>
        <w:r w:rsidR="00225641">
          <w:rPr>
            <w:webHidden/>
          </w:rPr>
          <w:t>68</w:t>
        </w:r>
        <w:r w:rsidR="001A4F36">
          <w:rPr>
            <w:webHidden/>
          </w:rPr>
          <w:fldChar w:fldCharType="end"/>
        </w:r>
      </w:hyperlink>
    </w:p>
    <w:p w14:paraId="1DB72199" w14:textId="7B88B8C8" w:rsidR="001A4F36" w:rsidRDefault="002A42B5">
      <w:pPr>
        <w:pStyle w:val="12"/>
        <w:tabs>
          <w:tab w:val="right" w:leader="dot" w:pos="9061"/>
        </w:tabs>
        <w:rPr>
          <w:rFonts w:asciiTheme="minorHAnsi" w:eastAsiaTheme="minorEastAsia" w:hAnsiTheme="minorHAnsi" w:cstheme="minorBidi"/>
          <w:b w:val="0"/>
          <w:noProof/>
          <w:kern w:val="2"/>
          <w:sz w:val="24"/>
          <w:lang w:val="en-US" w:eastAsia="en-US"/>
          <w14:ligatures w14:val="standardContextual"/>
        </w:rPr>
      </w:pPr>
      <w:hyperlink w:anchor="_Toc236724189" w:history="1">
        <w:r w:rsidR="001A4F36" w:rsidRPr="00C876A7">
          <w:rPr>
            <w:rStyle w:val="a3"/>
            <w:noProof/>
          </w:rPr>
          <w:t>ИЗМЕНЕНИЯ В ЗАКОНОДАТЕЛЬСТВЕ</w:t>
        </w:r>
        <w:r w:rsidR="001A4F36">
          <w:rPr>
            <w:noProof/>
            <w:webHidden/>
          </w:rPr>
          <w:tab/>
        </w:r>
        <w:r w:rsidR="001A4F36">
          <w:rPr>
            <w:noProof/>
            <w:webHidden/>
          </w:rPr>
          <w:fldChar w:fldCharType="begin"/>
        </w:r>
        <w:r w:rsidR="001A4F36">
          <w:rPr>
            <w:noProof/>
            <w:webHidden/>
          </w:rPr>
          <w:instrText xml:space="preserve"> PAGEREF _Toc236724189 \h </w:instrText>
        </w:r>
        <w:r w:rsidR="001A4F36">
          <w:rPr>
            <w:noProof/>
            <w:webHidden/>
          </w:rPr>
        </w:r>
        <w:r w:rsidR="001A4F36">
          <w:rPr>
            <w:noProof/>
            <w:webHidden/>
          </w:rPr>
          <w:fldChar w:fldCharType="separate"/>
        </w:r>
        <w:r w:rsidR="00225641">
          <w:rPr>
            <w:noProof/>
            <w:webHidden/>
          </w:rPr>
          <w:t>70</w:t>
        </w:r>
        <w:r w:rsidR="001A4F36">
          <w:rPr>
            <w:noProof/>
            <w:webHidden/>
          </w:rPr>
          <w:fldChar w:fldCharType="end"/>
        </w:r>
      </w:hyperlink>
    </w:p>
    <w:p w14:paraId="15909FEF" w14:textId="0E0179BF" w:rsidR="001A4F36" w:rsidRDefault="002A42B5">
      <w:pPr>
        <w:pStyle w:val="21"/>
        <w:tabs>
          <w:tab w:val="right" w:leader="dot" w:pos="9061"/>
        </w:tabs>
        <w:rPr>
          <w:rFonts w:asciiTheme="minorHAnsi" w:eastAsiaTheme="minorEastAsia" w:hAnsiTheme="minorHAnsi" w:cstheme="minorBidi"/>
          <w:noProof/>
          <w:kern w:val="2"/>
          <w:lang w:val="en-US" w:eastAsia="en-US"/>
          <w14:ligatures w14:val="standardContextual"/>
        </w:rPr>
      </w:pPr>
      <w:hyperlink w:anchor="_Toc236724190" w:history="1">
        <w:r w:rsidR="001A4F36" w:rsidRPr="00C876A7">
          <w:rPr>
            <w:rStyle w:val="a3"/>
            <w:noProof/>
          </w:rPr>
          <w:t>Клерк.ру, 03.08.2026, ФНС утвердила новую форму справки для налогового вычета по договорам ПДС и ДСЖ с 1 сентября 2026 года</w:t>
        </w:r>
        <w:r w:rsidR="001A4F36">
          <w:rPr>
            <w:noProof/>
            <w:webHidden/>
          </w:rPr>
          <w:tab/>
        </w:r>
        <w:r w:rsidR="001A4F36">
          <w:rPr>
            <w:noProof/>
            <w:webHidden/>
          </w:rPr>
          <w:fldChar w:fldCharType="begin"/>
        </w:r>
        <w:r w:rsidR="001A4F36">
          <w:rPr>
            <w:noProof/>
            <w:webHidden/>
          </w:rPr>
          <w:instrText xml:space="preserve"> PAGEREF _Toc236724190 \h </w:instrText>
        </w:r>
        <w:r w:rsidR="001A4F36">
          <w:rPr>
            <w:noProof/>
            <w:webHidden/>
          </w:rPr>
        </w:r>
        <w:r w:rsidR="001A4F36">
          <w:rPr>
            <w:noProof/>
            <w:webHidden/>
          </w:rPr>
          <w:fldChar w:fldCharType="separate"/>
        </w:r>
        <w:r w:rsidR="00225641">
          <w:rPr>
            <w:noProof/>
            <w:webHidden/>
          </w:rPr>
          <w:t>70</w:t>
        </w:r>
        <w:r w:rsidR="001A4F36">
          <w:rPr>
            <w:noProof/>
            <w:webHidden/>
          </w:rPr>
          <w:fldChar w:fldCharType="end"/>
        </w:r>
      </w:hyperlink>
    </w:p>
    <w:p w14:paraId="685453E3" w14:textId="76C2E780" w:rsidR="001A4F36" w:rsidRDefault="002A42B5">
      <w:pPr>
        <w:pStyle w:val="31"/>
        <w:rPr>
          <w:rFonts w:asciiTheme="minorHAnsi" w:eastAsiaTheme="minorEastAsia" w:hAnsiTheme="minorHAnsi" w:cstheme="minorBidi"/>
          <w:kern w:val="2"/>
          <w:lang w:val="en-US" w:eastAsia="en-US"/>
          <w14:ligatures w14:val="standardContextual"/>
        </w:rPr>
      </w:pPr>
      <w:hyperlink w:anchor="_Toc236724191" w:history="1">
        <w:r w:rsidR="001A4F36" w:rsidRPr="00C876A7">
          <w:rPr>
            <w:rStyle w:val="a3"/>
          </w:rPr>
          <w:t>Налоговая обновила форму справки о договорах ПДС и ДСЖ. Документ подтверждает, что у налогоплательщика действует не более двух программ, что необходимо для получения налогового вычета по НДФЛ.</w:t>
        </w:r>
        <w:r w:rsidR="001A4F36">
          <w:rPr>
            <w:webHidden/>
          </w:rPr>
          <w:tab/>
        </w:r>
        <w:r w:rsidR="001A4F36">
          <w:rPr>
            <w:webHidden/>
          </w:rPr>
          <w:fldChar w:fldCharType="begin"/>
        </w:r>
        <w:r w:rsidR="001A4F36">
          <w:rPr>
            <w:webHidden/>
          </w:rPr>
          <w:instrText xml:space="preserve"> PAGEREF _Toc236724191 \h </w:instrText>
        </w:r>
        <w:r w:rsidR="001A4F36">
          <w:rPr>
            <w:webHidden/>
          </w:rPr>
        </w:r>
        <w:r w:rsidR="001A4F36">
          <w:rPr>
            <w:webHidden/>
          </w:rPr>
          <w:fldChar w:fldCharType="separate"/>
        </w:r>
        <w:r w:rsidR="00225641">
          <w:rPr>
            <w:webHidden/>
          </w:rPr>
          <w:t>70</w:t>
        </w:r>
        <w:r w:rsidR="001A4F36">
          <w:rPr>
            <w:webHidden/>
          </w:rPr>
          <w:fldChar w:fldCharType="end"/>
        </w:r>
      </w:hyperlink>
    </w:p>
    <w:p w14:paraId="062310EC" w14:textId="35D7E740" w:rsidR="001A4F36" w:rsidRDefault="002A42B5">
      <w:pPr>
        <w:pStyle w:val="12"/>
        <w:tabs>
          <w:tab w:val="right" w:leader="dot" w:pos="9061"/>
        </w:tabs>
        <w:rPr>
          <w:rFonts w:asciiTheme="minorHAnsi" w:eastAsiaTheme="minorEastAsia" w:hAnsiTheme="minorHAnsi" w:cstheme="minorBidi"/>
          <w:b w:val="0"/>
          <w:noProof/>
          <w:kern w:val="2"/>
          <w:sz w:val="24"/>
          <w:lang w:val="en-US" w:eastAsia="en-US"/>
          <w14:ligatures w14:val="standardContextual"/>
        </w:rPr>
      </w:pPr>
      <w:hyperlink w:anchor="_Toc236724192" w:history="1">
        <w:r w:rsidR="001A4F36" w:rsidRPr="00C876A7">
          <w:rPr>
            <w:rStyle w:val="a3"/>
            <w:noProof/>
          </w:rPr>
          <w:t>НОВОСТИ ЗАРУБЕЖНЫХ ПЕНСИОННЫХ СИСТЕМ</w:t>
        </w:r>
        <w:r w:rsidR="001A4F36">
          <w:rPr>
            <w:noProof/>
            <w:webHidden/>
          </w:rPr>
          <w:tab/>
        </w:r>
        <w:r w:rsidR="001A4F36">
          <w:rPr>
            <w:noProof/>
            <w:webHidden/>
          </w:rPr>
          <w:fldChar w:fldCharType="begin"/>
        </w:r>
        <w:r w:rsidR="001A4F36">
          <w:rPr>
            <w:noProof/>
            <w:webHidden/>
          </w:rPr>
          <w:instrText xml:space="preserve"> PAGEREF _Toc236724192 \h </w:instrText>
        </w:r>
        <w:r w:rsidR="001A4F36">
          <w:rPr>
            <w:noProof/>
            <w:webHidden/>
          </w:rPr>
        </w:r>
        <w:r w:rsidR="001A4F36">
          <w:rPr>
            <w:noProof/>
            <w:webHidden/>
          </w:rPr>
          <w:fldChar w:fldCharType="separate"/>
        </w:r>
        <w:r w:rsidR="00225641">
          <w:rPr>
            <w:noProof/>
            <w:webHidden/>
          </w:rPr>
          <w:t>71</w:t>
        </w:r>
        <w:r w:rsidR="001A4F36">
          <w:rPr>
            <w:noProof/>
            <w:webHidden/>
          </w:rPr>
          <w:fldChar w:fldCharType="end"/>
        </w:r>
      </w:hyperlink>
    </w:p>
    <w:p w14:paraId="0A4CDEF7" w14:textId="49636EAD" w:rsidR="001A4F36" w:rsidRDefault="002A42B5">
      <w:pPr>
        <w:pStyle w:val="12"/>
        <w:tabs>
          <w:tab w:val="right" w:leader="dot" w:pos="9061"/>
        </w:tabs>
        <w:rPr>
          <w:rFonts w:asciiTheme="minorHAnsi" w:eastAsiaTheme="minorEastAsia" w:hAnsiTheme="minorHAnsi" w:cstheme="minorBidi"/>
          <w:b w:val="0"/>
          <w:noProof/>
          <w:kern w:val="2"/>
          <w:sz w:val="24"/>
          <w:lang w:val="en-US" w:eastAsia="en-US"/>
          <w14:ligatures w14:val="standardContextual"/>
        </w:rPr>
      </w:pPr>
      <w:hyperlink w:anchor="_Toc236724193" w:history="1">
        <w:r w:rsidR="001A4F36" w:rsidRPr="00C876A7">
          <w:rPr>
            <w:rStyle w:val="a3"/>
            <w:noProof/>
          </w:rPr>
          <w:t>Новости пенсионной отрасли стран ближнего зарубежья</w:t>
        </w:r>
        <w:r w:rsidR="001A4F36">
          <w:rPr>
            <w:noProof/>
            <w:webHidden/>
          </w:rPr>
          <w:tab/>
        </w:r>
        <w:r w:rsidR="001A4F36">
          <w:rPr>
            <w:noProof/>
            <w:webHidden/>
          </w:rPr>
          <w:fldChar w:fldCharType="begin"/>
        </w:r>
        <w:r w:rsidR="001A4F36">
          <w:rPr>
            <w:noProof/>
            <w:webHidden/>
          </w:rPr>
          <w:instrText xml:space="preserve"> PAGEREF _Toc236724193 \h </w:instrText>
        </w:r>
        <w:r w:rsidR="001A4F36">
          <w:rPr>
            <w:noProof/>
            <w:webHidden/>
          </w:rPr>
        </w:r>
        <w:r w:rsidR="001A4F36">
          <w:rPr>
            <w:noProof/>
            <w:webHidden/>
          </w:rPr>
          <w:fldChar w:fldCharType="separate"/>
        </w:r>
        <w:r w:rsidR="00225641">
          <w:rPr>
            <w:noProof/>
            <w:webHidden/>
          </w:rPr>
          <w:t>71</w:t>
        </w:r>
        <w:r w:rsidR="001A4F36">
          <w:rPr>
            <w:noProof/>
            <w:webHidden/>
          </w:rPr>
          <w:fldChar w:fldCharType="end"/>
        </w:r>
      </w:hyperlink>
    </w:p>
    <w:p w14:paraId="42126A2B" w14:textId="557ABFFE" w:rsidR="001A4F36" w:rsidRDefault="002A42B5">
      <w:pPr>
        <w:pStyle w:val="21"/>
        <w:tabs>
          <w:tab w:val="right" w:leader="dot" w:pos="9061"/>
        </w:tabs>
        <w:rPr>
          <w:rFonts w:asciiTheme="minorHAnsi" w:eastAsiaTheme="minorEastAsia" w:hAnsiTheme="minorHAnsi" w:cstheme="minorBidi"/>
          <w:noProof/>
          <w:kern w:val="2"/>
          <w:lang w:val="en-US" w:eastAsia="en-US"/>
          <w14:ligatures w14:val="standardContextual"/>
        </w:rPr>
      </w:pPr>
      <w:hyperlink w:anchor="_Toc236724194" w:history="1">
        <w:r w:rsidR="001A4F36" w:rsidRPr="00C876A7">
          <w:rPr>
            <w:rStyle w:val="a3"/>
            <w:noProof/>
          </w:rPr>
          <w:t>Курсив, 03.08.2026, Пенсионные аннуитеты утащили страховой рынок Казахстана в убыток</w:t>
        </w:r>
        <w:r w:rsidR="001A4F36">
          <w:rPr>
            <w:noProof/>
            <w:webHidden/>
          </w:rPr>
          <w:tab/>
        </w:r>
        <w:r w:rsidR="001A4F36">
          <w:rPr>
            <w:noProof/>
            <w:webHidden/>
          </w:rPr>
          <w:fldChar w:fldCharType="begin"/>
        </w:r>
        <w:r w:rsidR="001A4F36">
          <w:rPr>
            <w:noProof/>
            <w:webHidden/>
          </w:rPr>
          <w:instrText xml:space="preserve"> PAGEREF _Toc236724194 \h </w:instrText>
        </w:r>
        <w:r w:rsidR="001A4F36">
          <w:rPr>
            <w:noProof/>
            <w:webHidden/>
          </w:rPr>
        </w:r>
        <w:r w:rsidR="001A4F36">
          <w:rPr>
            <w:noProof/>
            <w:webHidden/>
          </w:rPr>
          <w:fldChar w:fldCharType="separate"/>
        </w:r>
        <w:r w:rsidR="00225641">
          <w:rPr>
            <w:noProof/>
            <w:webHidden/>
          </w:rPr>
          <w:t>71</w:t>
        </w:r>
        <w:r w:rsidR="001A4F36">
          <w:rPr>
            <w:noProof/>
            <w:webHidden/>
          </w:rPr>
          <w:fldChar w:fldCharType="end"/>
        </w:r>
      </w:hyperlink>
    </w:p>
    <w:p w14:paraId="577FD58D" w14:textId="4AEB2979" w:rsidR="001A4F36" w:rsidRDefault="002A42B5">
      <w:pPr>
        <w:pStyle w:val="31"/>
        <w:rPr>
          <w:rFonts w:asciiTheme="minorHAnsi" w:eastAsiaTheme="minorEastAsia" w:hAnsiTheme="minorHAnsi" w:cstheme="minorBidi"/>
          <w:kern w:val="2"/>
          <w:lang w:val="en-US" w:eastAsia="en-US"/>
          <w14:ligatures w14:val="standardContextual"/>
        </w:rPr>
      </w:pPr>
      <w:hyperlink w:anchor="_Toc236724195" w:history="1">
        <w:r w:rsidR="001A4F36" w:rsidRPr="00C876A7">
          <w:rPr>
            <w:rStyle w:val="a3"/>
          </w:rPr>
          <w:t>Страховой сектор Казахстана завершил июнь с убытком 3,7 млрд теңге. Еще в мае страховые компании заработали 55,8 млрд теңге. Основной причиной отрицательного результата стало увеличение резерва непроизошедших убытков по договорам пенсионного аннуитета, следует из обзора Агентства по регулированию и развитию финансового рынка.</w:t>
        </w:r>
        <w:r w:rsidR="001A4F36">
          <w:rPr>
            <w:webHidden/>
          </w:rPr>
          <w:tab/>
        </w:r>
        <w:r w:rsidR="001A4F36">
          <w:rPr>
            <w:webHidden/>
          </w:rPr>
          <w:fldChar w:fldCharType="begin"/>
        </w:r>
        <w:r w:rsidR="001A4F36">
          <w:rPr>
            <w:webHidden/>
          </w:rPr>
          <w:instrText xml:space="preserve"> PAGEREF _Toc236724195 \h </w:instrText>
        </w:r>
        <w:r w:rsidR="001A4F36">
          <w:rPr>
            <w:webHidden/>
          </w:rPr>
        </w:r>
        <w:r w:rsidR="001A4F36">
          <w:rPr>
            <w:webHidden/>
          </w:rPr>
          <w:fldChar w:fldCharType="separate"/>
        </w:r>
        <w:r w:rsidR="00225641">
          <w:rPr>
            <w:webHidden/>
          </w:rPr>
          <w:t>71</w:t>
        </w:r>
        <w:r w:rsidR="001A4F36">
          <w:rPr>
            <w:webHidden/>
          </w:rPr>
          <w:fldChar w:fldCharType="end"/>
        </w:r>
      </w:hyperlink>
    </w:p>
    <w:p w14:paraId="5E306B92" w14:textId="135ABD85" w:rsidR="001A4F36" w:rsidRDefault="002A42B5">
      <w:pPr>
        <w:pStyle w:val="21"/>
        <w:tabs>
          <w:tab w:val="right" w:leader="dot" w:pos="9061"/>
        </w:tabs>
        <w:rPr>
          <w:rFonts w:asciiTheme="minorHAnsi" w:eastAsiaTheme="minorEastAsia" w:hAnsiTheme="minorHAnsi" w:cstheme="minorBidi"/>
          <w:noProof/>
          <w:kern w:val="2"/>
          <w:lang w:val="en-US" w:eastAsia="en-US"/>
          <w14:ligatures w14:val="standardContextual"/>
        </w:rPr>
      </w:pPr>
      <w:hyperlink w:anchor="_Toc236724196" w:history="1">
        <w:r w:rsidR="001A4F36" w:rsidRPr="00C876A7">
          <w:rPr>
            <w:rStyle w:val="a3"/>
            <w:noProof/>
          </w:rPr>
          <w:t>NUR.KZ, 03.08.2026, Могут ли частные управляющие «потерять» пенсионные накопления казахстанцев</w:t>
        </w:r>
        <w:r w:rsidR="001A4F36">
          <w:rPr>
            <w:noProof/>
            <w:webHidden/>
          </w:rPr>
          <w:tab/>
        </w:r>
        <w:r w:rsidR="001A4F36">
          <w:rPr>
            <w:noProof/>
            <w:webHidden/>
          </w:rPr>
          <w:fldChar w:fldCharType="begin"/>
        </w:r>
        <w:r w:rsidR="001A4F36">
          <w:rPr>
            <w:noProof/>
            <w:webHidden/>
          </w:rPr>
          <w:instrText xml:space="preserve"> PAGEREF _Toc236724196 \h </w:instrText>
        </w:r>
        <w:r w:rsidR="001A4F36">
          <w:rPr>
            <w:noProof/>
            <w:webHidden/>
          </w:rPr>
        </w:r>
        <w:r w:rsidR="001A4F36">
          <w:rPr>
            <w:noProof/>
            <w:webHidden/>
          </w:rPr>
          <w:fldChar w:fldCharType="separate"/>
        </w:r>
        <w:r w:rsidR="00225641">
          <w:rPr>
            <w:noProof/>
            <w:webHidden/>
          </w:rPr>
          <w:t>73</w:t>
        </w:r>
        <w:r w:rsidR="001A4F36">
          <w:rPr>
            <w:noProof/>
            <w:webHidden/>
          </w:rPr>
          <w:fldChar w:fldCharType="end"/>
        </w:r>
      </w:hyperlink>
    </w:p>
    <w:p w14:paraId="029BA8B8" w14:textId="02CCA73D" w:rsidR="001A4F36" w:rsidRDefault="002A42B5">
      <w:pPr>
        <w:pStyle w:val="31"/>
        <w:rPr>
          <w:rFonts w:asciiTheme="minorHAnsi" w:eastAsiaTheme="minorEastAsia" w:hAnsiTheme="minorHAnsi" w:cstheme="minorBidi"/>
          <w:kern w:val="2"/>
          <w:lang w:val="en-US" w:eastAsia="en-US"/>
          <w14:ligatures w14:val="standardContextual"/>
        </w:rPr>
      </w:pPr>
      <w:hyperlink w:anchor="_Toc236724197" w:history="1">
        <w:r w:rsidR="001A4F36" w:rsidRPr="00C876A7">
          <w:rPr>
            <w:rStyle w:val="a3"/>
          </w:rPr>
          <w:t>Для эффективного и более надежного приумножения своих пенсионных накоплений казахстанцы могут передать их частным управляющим. При этом «передача» происходит не физически. Об этом читайте на NUR.KZ.</w:t>
        </w:r>
        <w:r w:rsidR="001A4F36">
          <w:rPr>
            <w:webHidden/>
          </w:rPr>
          <w:tab/>
        </w:r>
        <w:r w:rsidR="001A4F36">
          <w:rPr>
            <w:webHidden/>
          </w:rPr>
          <w:fldChar w:fldCharType="begin"/>
        </w:r>
        <w:r w:rsidR="001A4F36">
          <w:rPr>
            <w:webHidden/>
          </w:rPr>
          <w:instrText xml:space="preserve"> PAGEREF _Toc236724197 \h </w:instrText>
        </w:r>
        <w:r w:rsidR="001A4F36">
          <w:rPr>
            <w:webHidden/>
          </w:rPr>
        </w:r>
        <w:r w:rsidR="001A4F36">
          <w:rPr>
            <w:webHidden/>
          </w:rPr>
          <w:fldChar w:fldCharType="separate"/>
        </w:r>
        <w:r w:rsidR="00225641">
          <w:rPr>
            <w:webHidden/>
          </w:rPr>
          <w:t>73</w:t>
        </w:r>
        <w:r w:rsidR="001A4F36">
          <w:rPr>
            <w:webHidden/>
          </w:rPr>
          <w:fldChar w:fldCharType="end"/>
        </w:r>
      </w:hyperlink>
    </w:p>
    <w:p w14:paraId="28A444CE" w14:textId="1265DF7D" w:rsidR="001A4F36" w:rsidRDefault="002A42B5">
      <w:pPr>
        <w:pStyle w:val="21"/>
        <w:tabs>
          <w:tab w:val="right" w:leader="dot" w:pos="9061"/>
        </w:tabs>
        <w:rPr>
          <w:rFonts w:asciiTheme="minorHAnsi" w:eastAsiaTheme="minorEastAsia" w:hAnsiTheme="minorHAnsi" w:cstheme="minorBidi"/>
          <w:noProof/>
          <w:kern w:val="2"/>
          <w:lang w:val="en-US" w:eastAsia="en-US"/>
          <w14:ligatures w14:val="standardContextual"/>
        </w:rPr>
      </w:pPr>
      <w:hyperlink w:anchor="_Toc236724198" w:history="1">
        <w:r w:rsidR="001A4F36" w:rsidRPr="00C876A7">
          <w:rPr>
            <w:rStyle w:val="a3"/>
            <w:noProof/>
          </w:rPr>
          <w:t>Bizmedia.kz, 03.08.2026, Пенсионные накопления ЕНПФ можно полностью передать в УИП</w:t>
        </w:r>
        <w:r w:rsidR="001A4F36">
          <w:rPr>
            <w:noProof/>
            <w:webHidden/>
          </w:rPr>
          <w:tab/>
        </w:r>
        <w:r w:rsidR="001A4F36">
          <w:rPr>
            <w:noProof/>
            <w:webHidden/>
          </w:rPr>
          <w:fldChar w:fldCharType="begin"/>
        </w:r>
        <w:r w:rsidR="001A4F36">
          <w:rPr>
            <w:noProof/>
            <w:webHidden/>
          </w:rPr>
          <w:instrText xml:space="preserve"> PAGEREF _Toc236724198 \h </w:instrText>
        </w:r>
        <w:r w:rsidR="001A4F36">
          <w:rPr>
            <w:noProof/>
            <w:webHidden/>
          </w:rPr>
        </w:r>
        <w:r w:rsidR="001A4F36">
          <w:rPr>
            <w:noProof/>
            <w:webHidden/>
          </w:rPr>
          <w:fldChar w:fldCharType="separate"/>
        </w:r>
        <w:r w:rsidR="00225641">
          <w:rPr>
            <w:noProof/>
            <w:webHidden/>
          </w:rPr>
          <w:t>74</w:t>
        </w:r>
        <w:r w:rsidR="001A4F36">
          <w:rPr>
            <w:noProof/>
            <w:webHidden/>
          </w:rPr>
          <w:fldChar w:fldCharType="end"/>
        </w:r>
      </w:hyperlink>
    </w:p>
    <w:p w14:paraId="40F061E3" w14:textId="28EE681E" w:rsidR="001A4F36" w:rsidRDefault="002A42B5">
      <w:pPr>
        <w:pStyle w:val="31"/>
        <w:rPr>
          <w:rFonts w:asciiTheme="minorHAnsi" w:eastAsiaTheme="minorEastAsia" w:hAnsiTheme="minorHAnsi" w:cstheme="minorBidi"/>
          <w:kern w:val="2"/>
          <w:lang w:val="en-US" w:eastAsia="en-US"/>
          <w14:ligatures w14:val="standardContextual"/>
        </w:rPr>
      </w:pPr>
      <w:hyperlink w:anchor="_Toc236724199" w:history="1">
        <w:r w:rsidR="001A4F36" w:rsidRPr="00C876A7">
          <w:rPr>
            <w:rStyle w:val="a3"/>
          </w:rPr>
          <w:t>С 7 сентября 2026 года в Казахстане вступают изменения в Социальный кодекс. Они дают вкладчикам ЕНПФ больше свободы в управлении своими сбережениями. Теперь можно передавать в доверительное управление управляющим инвестиционным портфелем (УИП) до 100% накоплений, сообщает Bizmedia.kz.</w:t>
        </w:r>
        <w:r w:rsidR="001A4F36">
          <w:rPr>
            <w:webHidden/>
          </w:rPr>
          <w:tab/>
        </w:r>
        <w:r w:rsidR="001A4F36">
          <w:rPr>
            <w:webHidden/>
          </w:rPr>
          <w:fldChar w:fldCharType="begin"/>
        </w:r>
        <w:r w:rsidR="001A4F36">
          <w:rPr>
            <w:webHidden/>
          </w:rPr>
          <w:instrText xml:space="preserve"> PAGEREF _Toc236724199 \h </w:instrText>
        </w:r>
        <w:r w:rsidR="001A4F36">
          <w:rPr>
            <w:webHidden/>
          </w:rPr>
        </w:r>
        <w:r w:rsidR="001A4F36">
          <w:rPr>
            <w:webHidden/>
          </w:rPr>
          <w:fldChar w:fldCharType="separate"/>
        </w:r>
        <w:r w:rsidR="00225641">
          <w:rPr>
            <w:webHidden/>
          </w:rPr>
          <w:t>74</w:t>
        </w:r>
        <w:r w:rsidR="001A4F36">
          <w:rPr>
            <w:webHidden/>
          </w:rPr>
          <w:fldChar w:fldCharType="end"/>
        </w:r>
      </w:hyperlink>
    </w:p>
    <w:p w14:paraId="60E82425" w14:textId="4107E9A2" w:rsidR="001A4F36" w:rsidRDefault="002A42B5">
      <w:pPr>
        <w:pStyle w:val="21"/>
        <w:tabs>
          <w:tab w:val="right" w:leader="dot" w:pos="9061"/>
        </w:tabs>
        <w:rPr>
          <w:rFonts w:asciiTheme="minorHAnsi" w:eastAsiaTheme="minorEastAsia" w:hAnsiTheme="minorHAnsi" w:cstheme="minorBidi"/>
          <w:noProof/>
          <w:kern w:val="2"/>
          <w:lang w:val="en-US" w:eastAsia="en-US"/>
          <w14:ligatures w14:val="standardContextual"/>
        </w:rPr>
      </w:pPr>
      <w:hyperlink w:anchor="_Toc236724200" w:history="1">
        <w:r w:rsidR="001A4F36" w:rsidRPr="00C876A7">
          <w:rPr>
            <w:rStyle w:val="a3"/>
            <w:noProof/>
            <w:lang w:val="en-US"/>
          </w:rPr>
          <w:t>Economist</w:t>
        </w:r>
        <w:r w:rsidR="001A4F36" w:rsidRPr="00C876A7">
          <w:rPr>
            <w:rStyle w:val="a3"/>
            <w:noProof/>
          </w:rPr>
          <w:t>.</w:t>
        </w:r>
        <w:r w:rsidR="001A4F36" w:rsidRPr="00C876A7">
          <w:rPr>
            <w:rStyle w:val="a3"/>
            <w:noProof/>
            <w:lang w:val="en-US"/>
          </w:rPr>
          <w:t>kg</w:t>
        </w:r>
        <w:r w:rsidR="001A4F36" w:rsidRPr="00C876A7">
          <w:rPr>
            <w:rStyle w:val="a3"/>
            <w:noProof/>
          </w:rPr>
          <w:t>, 03.08.2026, Пенсии в КР предлагают назначать автоматически: какие изменения готовит Соцфонд</w:t>
        </w:r>
        <w:r w:rsidR="001A4F36">
          <w:rPr>
            <w:noProof/>
            <w:webHidden/>
          </w:rPr>
          <w:tab/>
        </w:r>
        <w:r w:rsidR="001A4F36">
          <w:rPr>
            <w:noProof/>
            <w:webHidden/>
          </w:rPr>
          <w:fldChar w:fldCharType="begin"/>
        </w:r>
        <w:r w:rsidR="001A4F36">
          <w:rPr>
            <w:noProof/>
            <w:webHidden/>
          </w:rPr>
          <w:instrText xml:space="preserve"> PAGEREF _Toc236724200 \h </w:instrText>
        </w:r>
        <w:r w:rsidR="001A4F36">
          <w:rPr>
            <w:noProof/>
            <w:webHidden/>
          </w:rPr>
        </w:r>
        <w:r w:rsidR="001A4F36">
          <w:rPr>
            <w:noProof/>
            <w:webHidden/>
          </w:rPr>
          <w:fldChar w:fldCharType="separate"/>
        </w:r>
        <w:r w:rsidR="00225641">
          <w:rPr>
            <w:noProof/>
            <w:webHidden/>
          </w:rPr>
          <w:t>75</w:t>
        </w:r>
        <w:r w:rsidR="001A4F36">
          <w:rPr>
            <w:noProof/>
            <w:webHidden/>
          </w:rPr>
          <w:fldChar w:fldCharType="end"/>
        </w:r>
      </w:hyperlink>
    </w:p>
    <w:p w14:paraId="44BF81BF" w14:textId="39E0AEFB" w:rsidR="001A4F36" w:rsidRDefault="002A42B5">
      <w:pPr>
        <w:pStyle w:val="31"/>
        <w:rPr>
          <w:rFonts w:asciiTheme="minorHAnsi" w:eastAsiaTheme="minorEastAsia" w:hAnsiTheme="minorHAnsi" w:cstheme="minorBidi"/>
          <w:kern w:val="2"/>
          <w:lang w:val="en-US" w:eastAsia="en-US"/>
          <w14:ligatures w14:val="standardContextual"/>
        </w:rPr>
      </w:pPr>
      <w:hyperlink w:anchor="_Toc236724201" w:history="1">
        <w:r w:rsidR="001A4F36" w:rsidRPr="00C876A7">
          <w:rPr>
            <w:rStyle w:val="a3"/>
          </w:rPr>
          <w:t>Социальный фонд КР подготовил законопроект, предусматривающий автоматическое назначение пенсий по возрасту. Документ вынесен на общественное обсуждение. Одно из ключевых предложений — переход к</w:t>
        </w:r>
        <w:r w:rsidR="001A4F36" w:rsidRPr="00C876A7">
          <w:rPr>
            <w:rStyle w:val="a3"/>
            <w:lang w:val="en-US"/>
          </w:rPr>
          <w:t> </w:t>
        </w:r>
        <w:r w:rsidR="001A4F36" w:rsidRPr="00C876A7">
          <w:rPr>
            <w:rStyle w:val="a3"/>
          </w:rPr>
          <w:t>проактивному назначению пенсий. Если в информационной системе Соцфонда есть все необходимые сведения о гражданине, пенсию будут назначать автоматически со дня возникновения права на нее.</w:t>
        </w:r>
        <w:r w:rsidR="001A4F36">
          <w:rPr>
            <w:webHidden/>
          </w:rPr>
          <w:tab/>
        </w:r>
        <w:r w:rsidR="001A4F36">
          <w:rPr>
            <w:webHidden/>
          </w:rPr>
          <w:fldChar w:fldCharType="begin"/>
        </w:r>
        <w:r w:rsidR="001A4F36">
          <w:rPr>
            <w:webHidden/>
          </w:rPr>
          <w:instrText xml:space="preserve"> PAGEREF _Toc236724201 \h </w:instrText>
        </w:r>
        <w:r w:rsidR="001A4F36">
          <w:rPr>
            <w:webHidden/>
          </w:rPr>
        </w:r>
        <w:r w:rsidR="001A4F36">
          <w:rPr>
            <w:webHidden/>
          </w:rPr>
          <w:fldChar w:fldCharType="separate"/>
        </w:r>
        <w:r w:rsidR="00225641">
          <w:rPr>
            <w:webHidden/>
          </w:rPr>
          <w:t>75</w:t>
        </w:r>
        <w:r w:rsidR="001A4F36">
          <w:rPr>
            <w:webHidden/>
          </w:rPr>
          <w:fldChar w:fldCharType="end"/>
        </w:r>
      </w:hyperlink>
    </w:p>
    <w:p w14:paraId="01E16238" w14:textId="1A7358D1" w:rsidR="001A4F36" w:rsidRDefault="002A42B5">
      <w:pPr>
        <w:pStyle w:val="12"/>
        <w:tabs>
          <w:tab w:val="right" w:leader="dot" w:pos="9061"/>
        </w:tabs>
        <w:rPr>
          <w:rFonts w:asciiTheme="minorHAnsi" w:eastAsiaTheme="minorEastAsia" w:hAnsiTheme="minorHAnsi" w:cstheme="minorBidi"/>
          <w:b w:val="0"/>
          <w:noProof/>
          <w:kern w:val="2"/>
          <w:sz w:val="24"/>
          <w:lang w:val="en-US" w:eastAsia="en-US"/>
          <w14:ligatures w14:val="standardContextual"/>
        </w:rPr>
      </w:pPr>
      <w:hyperlink w:anchor="_Toc236724202" w:history="1">
        <w:r w:rsidR="001A4F36" w:rsidRPr="00C876A7">
          <w:rPr>
            <w:rStyle w:val="a3"/>
            <w:noProof/>
          </w:rPr>
          <w:t>Новости пенсионной отрасли стран дальнего зарубежья</w:t>
        </w:r>
        <w:r w:rsidR="001A4F36">
          <w:rPr>
            <w:noProof/>
            <w:webHidden/>
          </w:rPr>
          <w:tab/>
        </w:r>
        <w:r w:rsidR="001A4F36">
          <w:rPr>
            <w:noProof/>
            <w:webHidden/>
          </w:rPr>
          <w:fldChar w:fldCharType="begin"/>
        </w:r>
        <w:r w:rsidR="001A4F36">
          <w:rPr>
            <w:noProof/>
            <w:webHidden/>
          </w:rPr>
          <w:instrText xml:space="preserve"> PAGEREF _Toc236724202 \h </w:instrText>
        </w:r>
        <w:r w:rsidR="001A4F36">
          <w:rPr>
            <w:noProof/>
            <w:webHidden/>
          </w:rPr>
        </w:r>
        <w:r w:rsidR="001A4F36">
          <w:rPr>
            <w:noProof/>
            <w:webHidden/>
          </w:rPr>
          <w:fldChar w:fldCharType="separate"/>
        </w:r>
        <w:r w:rsidR="00225641">
          <w:rPr>
            <w:noProof/>
            <w:webHidden/>
          </w:rPr>
          <w:t>77</w:t>
        </w:r>
        <w:r w:rsidR="001A4F36">
          <w:rPr>
            <w:noProof/>
            <w:webHidden/>
          </w:rPr>
          <w:fldChar w:fldCharType="end"/>
        </w:r>
      </w:hyperlink>
    </w:p>
    <w:p w14:paraId="3E81AC0D" w14:textId="186E5DF0" w:rsidR="001A4F36" w:rsidRDefault="002A42B5">
      <w:pPr>
        <w:pStyle w:val="21"/>
        <w:tabs>
          <w:tab w:val="right" w:leader="dot" w:pos="9061"/>
        </w:tabs>
        <w:rPr>
          <w:rFonts w:asciiTheme="minorHAnsi" w:eastAsiaTheme="minorEastAsia" w:hAnsiTheme="minorHAnsi" w:cstheme="minorBidi"/>
          <w:noProof/>
          <w:kern w:val="2"/>
          <w:lang w:val="en-US" w:eastAsia="en-US"/>
          <w14:ligatures w14:val="standardContextual"/>
        </w:rPr>
      </w:pPr>
      <w:hyperlink w:anchor="_Toc236724203" w:history="1">
        <w:r w:rsidR="001A4F36" w:rsidRPr="00C876A7">
          <w:rPr>
            <w:rStyle w:val="a3"/>
            <w:noProof/>
          </w:rPr>
          <w:t>Gorod.lv, 03.08.2026, Европа готовится к повышению пенсионного возраста: в некоторых странах работать придется до 74 лет</w:t>
        </w:r>
        <w:r w:rsidR="001A4F36">
          <w:rPr>
            <w:noProof/>
            <w:webHidden/>
          </w:rPr>
          <w:tab/>
        </w:r>
        <w:r w:rsidR="001A4F36">
          <w:rPr>
            <w:noProof/>
            <w:webHidden/>
          </w:rPr>
          <w:fldChar w:fldCharType="begin"/>
        </w:r>
        <w:r w:rsidR="001A4F36">
          <w:rPr>
            <w:noProof/>
            <w:webHidden/>
          </w:rPr>
          <w:instrText xml:space="preserve"> PAGEREF _Toc236724203 \h </w:instrText>
        </w:r>
        <w:r w:rsidR="001A4F36">
          <w:rPr>
            <w:noProof/>
            <w:webHidden/>
          </w:rPr>
        </w:r>
        <w:r w:rsidR="001A4F36">
          <w:rPr>
            <w:noProof/>
            <w:webHidden/>
          </w:rPr>
          <w:fldChar w:fldCharType="separate"/>
        </w:r>
        <w:r w:rsidR="00225641">
          <w:rPr>
            <w:noProof/>
            <w:webHidden/>
          </w:rPr>
          <w:t>77</w:t>
        </w:r>
        <w:r w:rsidR="001A4F36">
          <w:rPr>
            <w:noProof/>
            <w:webHidden/>
          </w:rPr>
          <w:fldChar w:fldCharType="end"/>
        </w:r>
      </w:hyperlink>
    </w:p>
    <w:p w14:paraId="0FB240ED" w14:textId="40BF19AC" w:rsidR="001A4F36" w:rsidRDefault="002A42B5">
      <w:pPr>
        <w:pStyle w:val="31"/>
        <w:rPr>
          <w:rFonts w:asciiTheme="minorHAnsi" w:eastAsiaTheme="minorEastAsia" w:hAnsiTheme="minorHAnsi" w:cstheme="minorBidi"/>
          <w:kern w:val="2"/>
          <w:lang w:val="en-US" w:eastAsia="en-US"/>
          <w14:ligatures w14:val="standardContextual"/>
        </w:rPr>
      </w:pPr>
      <w:hyperlink w:anchor="_Toc236724204" w:history="1">
        <w:r w:rsidR="001A4F36" w:rsidRPr="00C876A7">
          <w:rPr>
            <w:rStyle w:val="a3"/>
          </w:rPr>
          <w:t>В ближайшие десятилетия большинство европейских стран продолжат повышать пенсионный возраст, пытаясь сохранить устойчивость пенсионных систем на фоне стремительного старения населения. Согласно прогнозу Организации экономического сотрудничества и развития (ОЭСР), к концу 2060-х годов средний возраст выхода на пенсию в странах Евросоюза увеличится почти до 67 лет как для мужчин, так и для женщин.</w:t>
        </w:r>
        <w:r w:rsidR="001A4F36">
          <w:rPr>
            <w:webHidden/>
          </w:rPr>
          <w:tab/>
        </w:r>
        <w:r w:rsidR="001A4F36">
          <w:rPr>
            <w:webHidden/>
          </w:rPr>
          <w:fldChar w:fldCharType="begin"/>
        </w:r>
        <w:r w:rsidR="001A4F36">
          <w:rPr>
            <w:webHidden/>
          </w:rPr>
          <w:instrText xml:space="preserve"> PAGEREF _Toc236724204 \h </w:instrText>
        </w:r>
        <w:r w:rsidR="001A4F36">
          <w:rPr>
            <w:webHidden/>
          </w:rPr>
        </w:r>
        <w:r w:rsidR="001A4F36">
          <w:rPr>
            <w:webHidden/>
          </w:rPr>
          <w:fldChar w:fldCharType="separate"/>
        </w:r>
        <w:r w:rsidR="00225641">
          <w:rPr>
            <w:webHidden/>
          </w:rPr>
          <w:t>77</w:t>
        </w:r>
        <w:r w:rsidR="001A4F36">
          <w:rPr>
            <w:webHidden/>
          </w:rPr>
          <w:fldChar w:fldCharType="end"/>
        </w:r>
      </w:hyperlink>
    </w:p>
    <w:p w14:paraId="4471722E" w14:textId="4666C291" w:rsidR="001A4F36" w:rsidRDefault="002A42B5">
      <w:pPr>
        <w:pStyle w:val="21"/>
        <w:tabs>
          <w:tab w:val="right" w:leader="dot" w:pos="9061"/>
        </w:tabs>
        <w:rPr>
          <w:rFonts w:asciiTheme="minorHAnsi" w:eastAsiaTheme="minorEastAsia" w:hAnsiTheme="minorHAnsi" w:cstheme="minorBidi"/>
          <w:noProof/>
          <w:kern w:val="2"/>
          <w:lang w:val="en-US" w:eastAsia="en-US"/>
          <w14:ligatures w14:val="standardContextual"/>
        </w:rPr>
      </w:pPr>
      <w:hyperlink w:anchor="_Toc236724205" w:history="1">
        <w:r w:rsidR="001A4F36" w:rsidRPr="00C876A7">
          <w:rPr>
            <w:rStyle w:val="a3"/>
            <w:noProof/>
          </w:rPr>
          <w:t>ИА Красная весна, 03.08.2026, Мэр Бремена высказался в пользу сохранения пенсионного возраста в 63 года</w:t>
        </w:r>
        <w:r w:rsidR="001A4F36">
          <w:rPr>
            <w:noProof/>
            <w:webHidden/>
          </w:rPr>
          <w:tab/>
        </w:r>
        <w:r w:rsidR="001A4F36">
          <w:rPr>
            <w:noProof/>
            <w:webHidden/>
          </w:rPr>
          <w:fldChar w:fldCharType="begin"/>
        </w:r>
        <w:r w:rsidR="001A4F36">
          <w:rPr>
            <w:noProof/>
            <w:webHidden/>
          </w:rPr>
          <w:instrText xml:space="preserve"> PAGEREF _Toc236724205 \h </w:instrText>
        </w:r>
        <w:r w:rsidR="001A4F36">
          <w:rPr>
            <w:noProof/>
            <w:webHidden/>
          </w:rPr>
        </w:r>
        <w:r w:rsidR="001A4F36">
          <w:rPr>
            <w:noProof/>
            <w:webHidden/>
          </w:rPr>
          <w:fldChar w:fldCharType="separate"/>
        </w:r>
        <w:r w:rsidR="00225641">
          <w:rPr>
            <w:noProof/>
            <w:webHidden/>
          </w:rPr>
          <w:t>78</w:t>
        </w:r>
        <w:r w:rsidR="001A4F36">
          <w:rPr>
            <w:noProof/>
            <w:webHidden/>
          </w:rPr>
          <w:fldChar w:fldCharType="end"/>
        </w:r>
      </w:hyperlink>
    </w:p>
    <w:p w14:paraId="4F361D63" w14:textId="79433EA0" w:rsidR="001A4F36" w:rsidRDefault="002A42B5">
      <w:pPr>
        <w:pStyle w:val="31"/>
        <w:rPr>
          <w:rFonts w:asciiTheme="minorHAnsi" w:eastAsiaTheme="minorEastAsia" w:hAnsiTheme="minorHAnsi" w:cstheme="minorBidi"/>
          <w:kern w:val="2"/>
          <w:lang w:val="en-US" w:eastAsia="en-US"/>
          <w14:ligatures w14:val="standardContextual"/>
        </w:rPr>
      </w:pPr>
      <w:hyperlink w:anchor="_Toc236724206" w:history="1">
        <w:r w:rsidR="001A4F36" w:rsidRPr="00C876A7">
          <w:rPr>
            <w:rStyle w:val="a3"/>
          </w:rPr>
          <w:t>Под сомнение поставил планируемую отмену пенсионного возраста в 63 года мэр Бремена Андреас Бовеншульте (СДПГ) после выступления трех премьер-министров восточногерманских земель от партии ХДС, сообщает 3 августа Handelsblatt.</w:t>
        </w:r>
        <w:r w:rsidR="001A4F36">
          <w:rPr>
            <w:webHidden/>
          </w:rPr>
          <w:tab/>
        </w:r>
        <w:r w:rsidR="001A4F36">
          <w:rPr>
            <w:webHidden/>
          </w:rPr>
          <w:fldChar w:fldCharType="begin"/>
        </w:r>
        <w:r w:rsidR="001A4F36">
          <w:rPr>
            <w:webHidden/>
          </w:rPr>
          <w:instrText xml:space="preserve"> PAGEREF _Toc236724206 \h </w:instrText>
        </w:r>
        <w:r w:rsidR="001A4F36">
          <w:rPr>
            <w:webHidden/>
          </w:rPr>
        </w:r>
        <w:r w:rsidR="001A4F36">
          <w:rPr>
            <w:webHidden/>
          </w:rPr>
          <w:fldChar w:fldCharType="separate"/>
        </w:r>
        <w:r w:rsidR="00225641">
          <w:rPr>
            <w:webHidden/>
          </w:rPr>
          <w:t>78</w:t>
        </w:r>
        <w:r w:rsidR="001A4F36">
          <w:rPr>
            <w:webHidden/>
          </w:rPr>
          <w:fldChar w:fldCharType="end"/>
        </w:r>
      </w:hyperlink>
    </w:p>
    <w:p w14:paraId="6A122E29" w14:textId="0E110C7A" w:rsidR="001A4F36" w:rsidRDefault="002A42B5">
      <w:pPr>
        <w:pStyle w:val="21"/>
        <w:tabs>
          <w:tab w:val="right" w:leader="dot" w:pos="9061"/>
        </w:tabs>
        <w:rPr>
          <w:rFonts w:asciiTheme="minorHAnsi" w:eastAsiaTheme="minorEastAsia" w:hAnsiTheme="minorHAnsi" w:cstheme="minorBidi"/>
          <w:noProof/>
          <w:kern w:val="2"/>
          <w:lang w:val="en-US" w:eastAsia="en-US"/>
          <w14:ligatures w14:val="standardContextual"/>
        </w:rPr>
      </w:pPr>
      <w:hyperlink w:anchor="_Toc236724207" w:history="1">
        <w:r w:rsidR="001A4F36" w:rsidRPr="00C876A7">
          <w:rPr>
            <w:rStyle w:val="a3"/>
            <w:noProof/>
          </w:rPr>
          <w:t>ИА Красная весна, 03.08.2026, Фракция ХДС/ХСС в Бундестаге выступила против изменений пенсионной реформы</w:t>
        </w:r>
        <w:r w:rsidR="001A4F36">
          <w:rPr>
            <w:noProof/>
            <w:webHidden/>
          </w:rPr>
          <w:tab/>
        </w:r>
        <w:r w:rsidR="001A4F36">
          <w:rPr>
            <w:noProof/>
            <w:webHidden/>
          </w:rPr>
          <w:fldChar w:fldCharType="begin"/>
        </w:r>
        <w:r w:rsidR="001A4F36">
          <w:rPr>
            <w:noProof/>
            <w:webHidden/>
          </w:rPr>
          <w:instrText xml:space="preserve"> PAGEREF _Toc236724207 \h </w:instrText>
        </w:r>
        <w:r w:rsidR="001A4F36">
          <w:rPr>
            <w:noProof/>
            <w:webHidden/>
          </w:rPr>
        </w:r>
        <w:r w:rsidR="001A4F36">
          <w:rPr>
            <w:noProof/>
            <w:webHidden/>
          </w:rPr>
          <w:fldChar w:fldCharType="separate"/>
        </w:r>
        <w:r w:rsidR="00225641">
          <w:rPr>
            <w:noProof/>
            <w:webHidden/>
          </w:rPr>
          <w:t>79</w:t>
        </w:r>
        <w:r w:rsidR="001A4F36">
          <w:rPr>
            <w:noProof/>
            <w:webHidden/>
          </w:rPr>
          <w:fldChar w:fldCharType="end"/>
        </w:r>
      </w:hyperlink>
    </w:p>
    <w:p w14:paraId="5681DADF" w14:textId="255A0E5C" w:rsidR="001A4F36" w:rsidRDefault="002A42B5">
      <w:pPr>
        <w:pStyle w:val="31"/>
        <w:rPr>
          <w:rFonts w:asciiTheme="minorHAnsi" w:eastAsiaTheme="minorEastAsia" w:hAnsiTheme="minorHAnsi" w:cstheme="minorBidi"/>
          <w:kern w:val="2"/>
          <w:lang w:val="en-US" w:eastAsia="en-US"/>
          <w14:ligatures w14:val="standardContextual"/>
        </w:rPr>
      </w:pPr>
      <w:hyperlink w:anchor="_Toc236724208" w:history="1">
        <w:r w:rsidR="001A4F36" w:rsidRPr="00C876A7">
          <w:rPr>
            <w:rStyle w:val="a3"/>
          </w:rPr>
          <w:t>Против любых изменений пенсионной реформы решительно выступил новый председатель парламентской фракции ХДС/ХСС в Бундестаге Торстен Фрай (ХДС), сообщает 3 августа телеканалу «Welt».</w:t>
        </w:r>
        <w:r w:rsidR="001A4F36">
          <w:rPr>
            <w:webHidden/>
          </w:rPr>
          <w:tab/>
        </w:r>
        <w:r w:rsidR="001A4F36">
          <w:rPr>
            <w:webHidden/>
          </w:rPr>
          <w:fldChar w:fldCharType="begin"/>
        </w:r>
        <w:r w:rsidR="001A4F36">
          <w:rPr>
            <w:webHidden/>
          </w:rPr>
          <w:instrText xml:space="preserve"> PAGEREF _Toc236724208 \h </w:instrText>
        </w:r>
        <w:r w:rsidR="001A4F36">
          <w:rPr>
            <w:webHidden/>
          </w:rPr>
        </w:r>
        <w:r w:rsidR="001A4F36">
          <w:rPr>
            <w:webHidden/>
          </w:rPr>
          <w:fldChar w:fldCharType="separate"/>
        </w:r>
        <w:r w:rsidR="00225641">
          <w:rPr>
            <w:webHidden/>
          </w:rPr>
          <w:t>79</w:t>
        </w:r>
        <w:r w:rsidR="001A4F36">
          <w:rPr>
            <w:webHidden/>
          </w:rPr>
          <w:fldChar w:fldCharType="end"/>
        </w:r>
      </w:hyperlink>
    </w:p>
    <w:p w14:paraId="15E433F4" w14:textId="4EB68024" w:rsidR="00A0290C" w:rsidRPr="00C36EBB" w:rsidRDefault="0016758D" w:rsidP="00310633">
      <w:pPr>
        <w:rPr>
          <w:b/>
          <w:caps/>
          <w:sz w:val="32"/>
        </w:rPr>
      </w:pPr>
      <w:r w:rsidRPr="00C36EBB">
        <w:rPr>
          <w:caps/>
          <w:sz w:val="28"/>
        </w:rPr>
        <w:fldChar w:fldCharType="end"/>
      </w:r>
    </w:p>
    <w:p w14:paraId="6EA9C6EB" w14:textId="77777777" w:rsidR="00D1642B" w:rsidRPr="00C36EBB" w:rsidRDefault="00D1642B" w:rsidP="00D1642B">
      <w:pPr>
        <w:pStyle w:val="251"/>
      </w:pPr>
      <w:bookmarkStart w:id="16" w:name="_Toc396864664"/>
      <w:bookmarkStart w:id="17" w:name="_Toc99318652"/>
      <w:bookmarkStart w:id="18" w:name="_Toc236724108"/>
      <w:bookmarkStart w:id="19" w:name="_Toc246216291"/>
      <w:bookmarkStart w:id="20" w:name="_Toc246297418"/>
      <w:bookmarkEnd w:id="8"/>
      <w:bookmarkEnd w:id="9"/>
      <w:bookmarkEnd w:id="10"/>
      <w:bookmarkEnd w:id="11"/>
      <w:bookmarkEnd w:id="12"/>
      <w:bookmarkEnd w:id="13"/>
      <w:bookmarkEnd w:id="14"/>
      <w:bookmarkEnd w:id="15"/>
      <w:r w:rsidRPr="00C36EBB">
        <w:lastRenderedPageBreak/>
        <w:t>НОВОСТИ ПЕНСИОННОЙ ОТРАСЛИ</w:t>
      </w:r>
      <w:bookmarkEnd w:id="16"/>
      <w:bookmarkEnd w:id="17"/>
      <w:bookmarkEnd w:id="18"/>
    </w:p>
    <w:p w14:paraId="024116D1" w14:textId="77777777" w:rsidR="00111D7C" w:rsidRPr="00C36EBB" w:rsidRDefault="00111D7C" w:rsidP="00111D7C">
      <w:pPr>
        <w:pStyle w:val="10"/>
      </w:pPr>
      <w:bookmarkStart w:id="21" w:name="_Toc99271685"/>
      <w:bookmarkStart w:id="22" w:name="_Toc99318653"/>
      <w:bookmarkStart w:id="23" w:name="_Toc165991072"/>
      <w:bookmarkStart w:id="24" w:name="_Toc236724109"/>
      <w:bookmarkStart w:id="25" w:name="_Toc246987631"/>
      <w:bookmarkStart w:id="26" w:name="_Toc248632297"/>
      <w:bookmarkStart w:id="27" w:name="_Toc251223975"/>
      <w:bookmarkEnd w:id="19"/>
      <w:bookmarkEnd w:id="20"/>
      <w:r w:rsidRPr="00C36EBB">
        <w:t>Новости отрасли НПФ</w:t>
      </w:r>
      <w:bookmarkEnd w:id="21"/>
      <w:bookmarkEnd w:id="22"/>
      <w:bookmarkEnd w:id="23"/>
      <w:bookmarkEnd w:id="24"/>
    </w:p>
    <w:p w14:paraId="1F2E88AD" w14:textId="37E0FBA9" w:rsidR="0058131E" w:rsidRPr="00C36EBB" w:rsidRDefault="0058131E" w:rsidP="0058131E">
      <w:pPr>
        <w:pStyle w:val="2"/>
      </w:pPr>
      <w:bookmarkStart w:id="28" w:name="ф1"/>
      <w:bookmarkStart w:id="29" w:name="_Toc236724110"/>
      <w:bookmarkEnd w:id="28"/>
      <w:r w:rsidRPr="00C36EBB">
        <w:t xml:space="preserve">РБК Компании, 03.08.2026, НПФ </w:t>
      </w:r>
      <w:r w:rsidR="00BB3780">
        <w:t>«</w:t>
      </w:r>
      <w:r w:rsidRPr="00C36EBB">
        <w:t>Социум</w:t>
      </w:r>
      <w:r w:rsidR="00BB3780">
        <w:t>»</w:t>
      </w:r>
      <w:r w:rsidRPr="00C36EBB">
        <w:t xml:space="preserve"> переходит под бренд </w:t>
      </w:r>
      <w:r w:rsidR="00BB3780">
        <w:t>«</w:t>
      </w:r>
      <w:r w:rsidRPr="00C36EBB">
        <w:t>Ингосстраха</w:t>
      </w:r>
      <w:r w:rsidR="00BB3780">
        <w:t>»</w:t>
      </w:r>
      <w:bookmarkEnd w:id="29"/>
    </w:p>
    <w:p w14:paraId="573E15BC" w14:textId="77777777" w:rsidR="0058131E" w:rsidRPr="00C36EBB" w:rsidRDefault="0058131E" w:rsidP="00B15BAA">
      <w:pPr>
        <w:pStyle w:val="3"/>
      </w:pPr>
      <w:bookmarkStart w:id="30" w:name="_Toc236724111"/>
      <w:r w:rsidRPr="00C36EBB">
        <w:t>Компания становится интегратором пенсионных решений на базе единой финансовой платформы одного из лидеров российского страхового рынка. Фонд переходит от классической модели негосударственного пенсионного обеспечения к комплексному сервису, встроенному в жизненный цикл клиентов компаний группы.</w:t>
      </w:r>
      <w:bookmarkEnd w:id="30"/>
    </w:p>
    <w:p w14:paraId="03D4B2AE" w14:textId="7341FC1D" w:rsidR="0058131E" w:rsidRPr="00C36EBB" w:rsidRDefault="0058131E" w:rsidP="0058131E">
      <w:r w:rsidRPr="00C36EBB">
        <w:t xml:space="preserve">Клиенты фонда получают единый доступ к продуктам партнеров группы: от инвестиционных решений УК </w:t>
      </w:r>
      <w:r w:rsidR="00BB3780">
        <w:t>«</w:t>
      </w:r>
      <w:r w:rsidRPr="00C36EBB">
        <w:t>Ингосстрах-Инвестиции</w:t>
      </w:r>
      <w:r w:rsidR="00BB3780">
        <w:t>»</w:t>
      </w:r>
      <w:r w:rsidRPr="00C36EBB">
        <w:t xml:space="preserve"> и страхования жизни (СК </w:t>
      </w:r>
      <w:r w:rsidR="00BB3780">
        <w:t>«</w:t>
      </w:r>
      <w:r w:rsidRPr="00C36EBB">
        <w:t>Ингосстрах-Жизнь</w:t>
      </w:r>
      <w:r w:rsidR="00BB3780">
        <w:t>»</w:t>
      </w:r>
      <w:r w:rsidRPr="00C36EBB">
        <w:t xml:space="preserve">) до медицинской экспертизы в клинике </w:t>
      </w:r>
      <w:r w:rsidR="00BB3780">
        <w:t>«</w:t>
      </w:r>
      <w:r w:rsidRPr="00C36EBB">
        <w:t>Будь Здоров</w:t>
      </w:r>
      <w:r w:rsidR="00BB3780">
        <w:t>»</w:t>
      </w:r>
      <w:r w:rsidRPr="00C36EBB">
        <w:t>.</w:t>
      </w:r>
    </w:p>
    <w:p w14:paraId="11D76779" w14:textId="68F23B7C" w:rsidR="0058131E" w:rsidRPr="00C36EBB" w:rsidRDefault="0058131E" w:rsidP="0058131E">
      <w:r w:rsidRPr="00C36EBB">
        <w:t xml:space="preserve">Также интеграция с цифровой инфраструктурой </w:t>
      </w:r>
      <w:r w:rsidR="00BB3780">
        <w:t>«</w:t>
      </w:r>
      <w:r w:rsidRPr="00C36EBB">
        <w:t>Ингосстраха</w:t>
      </w:r>
      <w:r w:rsidR="00BB3780">
        <w:t>»</w:t>
      </w:r>
      <w:r w:rsidRPr="00C36EBB">
        <w:t xml:space="preserve"> позволит внедрить цифровые сервисы, упрощающие управление пенсионными накоплениями и делающие их прозрачными в режиме реального времени.</w:t>
      </w:r>
    </w:p>
    <w:p w14:paraId="0FA95185" w14:textId="112F519C" w:rsidR="0058131E" w:rsidRPr="00C36EBB" w:rsidRDefault="0058131E" w:rsidP="0058131E">
      <w:r w:rsidRPr="00C36EBB">
        <w:t xml:space="preserve">Новый бренд опирается на репутацию и многолетний опыт </w:t>
      </w:r>
      <w:r w:rsidR="00BB3780">
        <w:t>«</w:t>
      </w:r>
      <w:r w:rsidRPr="00C36EBB">
        <w:t>Ингосстраха</w:t>
      </w:r>
      <w:r w:rsidR="00BB3780">
        <w:t>»</w:t>
      </w:r>
      <w:r w:rsidRPr="00C36EBB">
        <w:t xml:space="preserve"> на российском финансовом рынке.</w:t>
      </w:r>
    </w:p>
    <w:p w14:paraId="6DA91682" w14:textId="2E38FF0E" w:rsidR="0058131E" w:rsidRPr="00C36EBB" w:rsidRDefault="0058131E" w:rsidP="0058131E">
      <w:r w:rsidRPr="00C36EBB">
        <w:t>Оксана Иванова, генеральный директор НПФ Ингосстрах</w:t>
      </w:r>
      <w:r w:rsidR="00BB3780">
        <w:t>»</w:t>
      </w:r>
      <w:r w:rsidRPr="00C36EBB">
        <w:t>:</w:t>
      </w:r>
    </w:p>
    <w:p w14:paraId="0AD1661A" w14:textId="2AD1776F" w:rsidR="0058131E" w:rsidRPr="00C36EBB" w:rsidRDefault="00BB3780" w:rsidP="0058131E">
      <w:r>
        <w:t>«</w:t>
      </w:r>
      <w:r w:rsidR="0058131E" w:rsidRPr="00C36EBB">
        <w:t xml:space="preserve">За последние годы фонд значительно укрепил свои позиции на рынке: выросли объемы бизнеса, расширилась продуктовая линейка, появились новые направления развития. Новое название - АО </w:t>
      </w:r>
      <w:r>
        <w:t>«</w:t>
      </w:r>
      <w:r w:rsidR="0058131E" w:rsidRPr="00C36EBB">
        <w:t>НПФ Ингосстрах</w:t>
      </w:r>
      <w:r>
        <w:t>»</w:t>
      </w:r>
      <w:r w:rsidR="0058131E" w:rsidRPr="00C36EBB">
        <w:t xml:space="preserve"> - отражает следующий этап нашей модернизации. Мы продолжаем развиваться вместе с </w:t>
      </w:r>
      <w:r>
        <w:t>«</w:t>
      </w:r>
      <w:r w:rsidR="0058131E" w:rsidRPr="00C36EBB">
        <w:t>Ингосстрахом</w:t>
      </w:r>
      <w:r>
        <w:t>»</w:t>
      </w:r>
      <w:r w:rsidR="0058131E" w:rsidRPr="00C36EBB">
        <w:t>, усиливаем технологические возможности, совершенствуем клиентский сервис и выстраиваем единые стандарты качества. Переход под единый бренд позволит нам укрепить доверие клиентов, выйти на новые аудитории и создать дополнительные возможности для дальнейшего роста бизнеса</w:t>
      </w:r>
      <w:r>
        <w:t>»</w:t>
      </w:r>
      <w:r w:rsidR="0058131E" w:rsidRPr="00C36EBB">
        <w:t>.</w:t>
      </w:r>
    </w:p>
    <w:p w14:paraId="1E46A413" w14:textId="55FA981A" w:rsidR="0058131E" w:rsidRPr="00C36EBB" w:rsidRDefault="0058131E" w:rsidP="0058131E">
      <w:r w:rsidRPr="00C36EBB">
        <w:t xml:space="preserve">Константин Соколов, генеральный директор СПАО </w:t>
      </w:r>
      <w:r w:rsidR="00BB3780">
        <w:t>«</w:t>
      </w:r>
      <w:r w:rsidRPr="00C36EBB">
        <w:t>Ингосстрах</w:t>
      </w:r>
      <w:r w:rsidR="00BB3780">
        <w:t>»</w:t>
      </w:r>
      <w:r w:rsidRPr="00C36EBB">
        <w:t>:</w:t>
      </w:r>
    </w:p>
    <w:p w14:paraId="17114253" w14:textId="1CF3CBE2" w:rsidR="0058131E" w:rsidRPr="00C36EBB" w:rsidRDefault="00BB3780" w:rsidP="0058131E">
      <w:r>
        <w:t>«</w:t>
      </w:r>
      <w:r w:rsidR="0058131E" w:rsidRPr="00C36EBB">
        <w:t xml:space="preserve">Единый бренд - это единые стандарты качества, сервиса и взаимодействия с клиентами. На рынке негосударственного пенсионного обеспечения выбор фонда во многом определяется его репутацией и надежностью. Узнаваемость </w:t>
      </w:r>
      <w:r>
        <w:t>«</w:t>
      </w:r>
      <w:r w:rsidR="0058131E" w:rsidRPr="00C36EBB">
        <w:t>Ингосстраха</w:t>
      </w:r>
      <w:r>
        <w:t>»</w:t>
      </w:r>
      <w:r w:rsidR="0058131E" w:rsidRPr="00C36EBB">
        <w:t xml:space="preserve">, подкрепленная многолетней историей, конвертируется в доверие к пенсионному фонду. Переход фонда под бренд </w:t>
      </w:r>
      <w:r>
        <w:t>«</w:t>
      </w:r>
      <w:r w:rsidR="0058131E" w:rsidRPr="00C36EBB">
        <w:t>Ингосстраха</w:t>
      </w:r>
      <w:r>
        <w:t>»</w:t>
      </w:r>
      <w:r w:rsidR="0058131E" w:rsidRPr="00C36EBB">
        <w:t xml:space="preserve"> позволит еще теснее интегрировать продукты и сервисы, усилить позиции группы на рынке и создать основу для дальнейшего развития</w:t>
      </w:r>
      <w:r>
        <w:t>»</w:t>
      </w:r>
      <w:r w:rsidR="0058131E" w:rsidRPr="00C36EBB">
        <w:t>.</w:t>
      </w:r>
    </w:p>
    <w:p w14:paraId="0C2A2054" w14:textId="77777777" w:rsidR="0058131E" w:rsidRPr="00C36EBB" w:rsidRDefault="0058131E" w:rsidP="0058131E">
      <w:r w:rsidRPr="00C36EBB">
        <w:t xml:space="preserve">После </w:t>
      </w:r>
      <w:proofErr w:type="spellStart"/>
      <w:r w:rsidRPr="00C36EBB">
        <w:t>ребрендинга</w:t>
      </w:r>
      <w:proofErr w:type="spellEnd"/>
      <w:r w:rsidRPr="00C36EBB">
        <w:t xml:space="preserve"> все действующие договоры сохранят свою силу, обязательства выполняются в полном объеме. Смена названия не требует переоформления документов со стороны клиентов.</w:t>
      </w:r>
    </w:p>
    <w:p w14:paraId="4726F681" w14:textId="77777777" w:rsidR="0058131E" w:rsidRPr="00C36EBB" w:rsidRDefault="0058131E" w:rsidP="0058131E">
      <w:r w:rsidRPr="00C36EBB">
        <w:t xml:space="preserve">В ближайший год клиенты получат доступ к обновленному мобильному приложению и личному кабинету, объединяющему пенсионные и страховые сервисы. Клиентский </w:t>
      </w:r>
      <w:r w:rsidRPr="00C36EBB">
        <w:lastRenderedPageBreak/>
        <w:t>сервис фонда интегрируется в единую контактную сеть группы, повышая скорость и качество обработки запросов.</w:t>
      </w:r>
    </w:p>
    <w:p w14:paraId="3CCB9159" w14:textId="64D27839" w:rsidR="0058131E" w:rsidRPr="00C36EBB" w:rsidRDefault="0058131E" w:rsidP="0058131E">
      <w:r w:rsidRPr="00C36EBB">
        <w:t xml:space="preserve">Полная визуальная трансформация (офисы, документация, сайт) завершится до конца 2026 года. Однако уже с 31 июля все коммуникации ведутся от имени АО </w:t>
      </w:r>
      <w:r w:rsidR="00BB3780">
        <w:t>«</w:t>
      </w:r>
      <w:r w:rsidRPr="00C36EBB">
        <w:t>НПФ Ингосстрах</w:t>
      </w:r>
      <w:r w:rsidR="00BB3780">
        <w:t>»</w:t>
      </w:r>
      <w:r w:rsidRPr="00C36EBB">
        <w:t>.</w:t>
      </w:r>
    </w:p>
    <w:p w14:paraId="4A96D142" w14:textId="57152D47" w:rsidR="0058131E" w:rsidRPr="00225641" w:rsidRDefault="002A42B5" w:rsidP="0058131E">
      <w:hyperlink r:id="rId8" w:history="1">
        <w:r w:rsidR="0058131E" w:rsidRPr="00C36EBB">
          <w:rPr>
            <w:rStyle w:val="a3"/>
          </w:rPr>
          <w:t>https://companies.rbc.ru/news/HTsx41NdwB/npf-sotsium-perehodit-pod-brend-ingosstraha/</w:t>
        </w:r>
      </w:hyperlink>
      <w:r w:rsidR="0058131E" w:rsidRPr="00C36EBB">
        <w:t xml:space="preserve"> </w:t>
      </w:r>
    </w:p>
    <w:p w14:paraId="657251BA" w14:textId="54CF07A9" w:rsidR="00A403C0" w:rsidRPr="00925505" w:rsidRDefault="00A403C0" w:rsidP="00A403C0">
      <w:pPr>
        <w:pStyle w:val="2"/>
      </w:pPr>
      <w:bookmarkStart w:id="31" w:name="_Независимая_газета,_04.08.2026,"/>
      <w:bookmarkStart w:id="32" w:name="_Toc236724112"/>
      <w:bookmarkEnd w:id="31"/>
      <w:r w:rsidRPr="00925505">
        <w:t>Независимая газета, 04.08.2026, Рынок НПФ: от пенсий к сбережениям</w:t>
      </w:r>
      <w:bookmarkEnd w:id="32"/>
    </w:p>
    <w:p w14:paraId="6DB627AE" w14:textId="77777777" w:rsidR="00A403C0" w:rsidRPr="00925505" w:rsidRDefault="00A403C0" w:rsidP="00A403C0">
      <w:pPr>
        <w:pStyle w:val="3"/>
      </w:pPr>
      <w:bookmarkStart w:id="33" w:name="_Toc236724113"/>
      <w:r w:rsidRPr="00925505">
        <w:t>Негосударственный пенсионный фонд (НПФ) «Социум» сменил название – теперь он работает под единым брендом группы «Ингосстрах», в состав которой входит несколько различных финансовых компаний. О силе бренда, драйверах рынка и преимуществах программы долгосрочных сбережений генеральный директор НПФ «Ингосстрах», член комитета по кадрам Совета финансового рынка Оксана ИВАНОВА рассказала корреспонденту «НГ» Владимиру ПОЛКАНОВУ.</w:t>
      </w:r>
      <w:bookmarkEnd w:id="33"/>
    </w:p>
    <w:p w14:paraId="001D399F" w14:textId="77777777" w:rsidR="00A403C0" w:rsidRPr="00925505" w:rsidRDefault="00A403C0" w:rsidP="00A403C0">
      <w:r w:rsidRPr="00925505">
        <w:t xml:space="preserve">– Оксана Сергеевна, в июне на Петербургском международном экономическом форуме (ПМЭФ) вы объявили о масштабном </w:t>
      </w:r>
      <w:proofErr w:type="spellStart"/>
      <w:r w:rsidRPr="00925505">
        <w:t>ребрендинге</w:t>
      </w:r>
      <w:proofErr w:type="spellEnd"/>
      <w:r w:rsidRPr="00925505">
        <w:t xml:space="preserve"> НПФ «Социум», который теперь носит название НПФ «Ингосстрах». Почему именно сейчас настало время перемен?</w:t>
      </w:r>
    </w:p>
    <w:p w14:paraId="7C384287" w14:textId="77777777" w:rsidR="00A403C0" w:rsidRPr="00925505" w:rsidRDefault="00A403C0" w:rsidP="00A403C0">
      <w:r w:rsidRPr="00925505">
        <w:t xml:space="preserve">– Фонд давно работает как часть большой группы, и </w:t>
      </w:r>
      <w:proofErr w:type="spellStart"/>
      <w:r w:rsidRPr="00925505">
        <w:t>ребрендинг</w:t>
      </w:r>
      <w:proofErr w:type="spellEnd"/>
      <w:r w:rsidRPr="00925505">
        <w:t xml:space="preserve"> призван сделать эту связь очевидной для аудитории. Конкуренция на рынке НПФ крайне высока: 70% всех активов сосредоточено в руках пяти крупнейших фондов, а доля семи лидеров достигает 80%. В таких условиях сильный бренд становится одним из ключевых факторов выбора для клиентов. Потребитель ищет не просто продукт, а гарантию стабильности – и сила бренда дает ему эту уверенность. Многолетняя история и репутация «Ингосстраха» усиливают позиции пенсионного фонда, а качество сервиса и результаты работы помогают укреплять доверие клиентов.</w:t>
      </w:r>
    </w:p>
    <w:p w14:paraId="155D36F9" w14:textId="77777777" w:rsidR="00A403C0" w:rsidRPr="00925505" w:rsidRDefault="00A403C0" w:rsidP="00A403C0">
      <w:r w:rsidRPr="00925505">
        <w:t>Кроме того, за последние пять лет стоимость привлечения нового клиента в финансовом секторе выросла в среднем на 60%, а расходы на продвижение продолжают расти. Единый бренд с высокой узнаваемостью заметно снижает эти затраты: не нужно каждый раз заново объяснять рынку, кто ты такой.</w:t>
      </w:r>
    </w:p>
    <w:p w14:paraId="3412AEF9" w14:textId="77777777" w:rsidR="00A403C0" w:rsidRPr="00925505" w:rsidRDefault="00A403C0" w:rsidP="00A403C0">
      <w:r w:rsidRPr="00925505">
        <w:t>Но главное – это то, что потребитель все больше привыкает пользоваться услугами не отдельных финансовых организаций, а больших платформ, объединенных под единым брендом и предоставляющих целый комплекс различных финансовых продуктов и решений. «Ингосстрах» активно развивается в этом направлении, и наш фонд органично встраивается в этот процесс.</w:t>
      </w:r>
    </w:p>
    <w:p w14:paraId="4BCF48FE" w14:textId="77777777" w:rsidR="00A403C0" w:rsidRPr="00925505" w:rsidRDefault="00A403C0" w:rsidP="00A403C0">
      <w:r w:rsidRPr="00925505">
        <w:t xml:space="preserve">– Как изменится клиентский опыт после </w:t>
      </w:r>
      <w:proofErr w:type="spellStart"/>
      <w:r w:rsidRPr="00925505">
        <w:t>ребрендинга</w:t>
      </w:r>
      <w:proofErr w:type="spellEnd"/>
      <w:r w:rsidRPr="00925505">
        <w:t>, какие конкретные плюсы появятся?</w:t>
      </w:r>
    </w:p>
    <w:p w14:paraId="6A301D80" w14:textId="77777777" w:rsidR="00A403C0" w:rsidRPr="005554A1" w:rsidRDefault="00A403C0" w:rsidP="00A403C0">
      <w:r w:rsidRPr="005554A1">
        <w:t>– Все компании группы стремятся к тому, что можно назвать цифровым совершенством: когда широкий спектр финансовых и нефинансовых услуг становится доступен клиенту в несколько кликов, а технологии искусственного интеллекта помогают сделать взаимодействие с клиентом более удобным и персонализированным.</w:t>
      </w:r>
    </w:p>
    <w:p w14:paraId="52E8A08C" w14:textId="77777777" w:rsidR="00A403C0" w:rsidRPr="005554A1" w:rsidRDefault="00A403C0" w:rsidP="00A403C0">
      <w:r w:rsidRPr="005554A1">
        <w:lastRenderedPageBreak/>
        <w:t xml:space="preserve">При поддержке «Ингосстраха» поэтапно внедряются технологии, которые делают взаимодействие с фондом проще и </w:t>
      </w:r>
      <w:proofErr w:type="spellStart"/>
      <w:r w:rsidRPr="005554A1">
        <w:t>персонализированнее</w:t>
      </w:r>
      <w:proofErr w:type="spellEnd"/>
      <w:r w:rsidRPr="005554A1">
        <w:t>. Сегодня удобство клиента становится главным конкурентным преимуществом, поэтому мы делаем ставку на бесшовный переход между продуктами.</w:t>
      </w:r>
    </w:p>
    <w:p w14:paraId="41640E06" w14:textId="77777777" w:rsidR="00A403C0" w:rsidRPr="005554A1" w:rsidRDefault="00A403C0" w:rsidP="00A403C0">
      <w:r w:rsidRPr="005554A1">
        <w:t xml:space="preserve">К примеру, внедрение единого ключа </w:t>
      </w:r>
      <w:proofErr w:type="spellStart"/>
      <w:r w:rsidRPr="005554A1">
        <w:t>Инго</w:t>
      </w:r>
      <w:proofErr w:type="spellEnd"/>
      <w:r w:rsidRPr="005554A1">
        <w:t xml:space="preserve"> </w:t>
      </w:r>
      <w:r w:rsidRPr="00A403C0">
        <w:rPr>
          <w:lang w:val="en-US"/>
        </w:rPr>
        <w:t>ID</w:t>
      </w:r>
      <w:r w:rsidRPr="005554A1">
        <w:t xml:space="preserve"> открывает пользователям доступ и к страховым продуктам, и к управлению пенсионными накоплениями и долгосрочными сбережениями. Клиенту больше не нужно будет проходить сложные цепочки идентификации и помнить десятки паролей. Мы убираем барьеры на входе, делая оформление договоров и подписание документов онлайн делом нескольких секунд.</w:t>
      </w:r>
    </w:p>
    <w:p w14:paraId="367ADCFD" w14:textId="77777777" w:rsidR="00A403C0" w:rsidRPr="005554A1" w:rsidRDefault="00A403C0" w:rsidP="00A403C0">
      <w:r w:rsidRPr="005554A1">
        <w:t>На текущий момент уже запущена корпоративная пенсионная программа для сотрудников «Ингосстраха», выровнены стандарты качества и эффективности клиентского обслуживания, выстроено операционное взаимодействие между компаниями группы (в том числе в рамках программы лояльности), налажен обмен технологиями. Активы фонда находятся под управлением УК «Ингосстрах-Инвестиции», которая обеспечивает высокую доходность: в 2025 году на счета клиентов по программе долгосрочных сбережений (ПДС) было начислено 20,1% годовых при средней доходности по рынку в 16,2%.</w:t>
      </w:r>
    </w:p>
    <w:p w14:paraId="227CA377" w14:textId="77777777" w:rsidR="00A403C0" w:rsidRPr="005554A1" w:rsidRDefault="00A403C0" w:rsidP="00A403C0">
      <w:r w:rsidRPr="005554A1">
        <w:t>Но это лишь начало. До полноценного запуска единой продуктовой линейки еще предстоит пройти определенный путь, но контуры будущих совместных решений уже просматриваются.</w:t>
      </w:r>
    </w:p>
    <w:p w14:paraId="2297BFA2" w14:textId="77777777" w:rsidR="00A403C0" w:rsidRPr="005554A1" w:rsidRDefault="00A403C0" w:rsidP="00A403C0">
      <w:r w:rsidRPr="005554A1">
        <w:t>– Что меняется на рынке НПФ и почему сейчас лучшее время для трансформации бизнеса?</w:t>
      </w:r>
    </w:p>
    <w:p w14:paraId="329F748E" w14:textId="77777777" w:rsidR="00A403C0" w:rsidRPr="005554A1" w:rsidRDefault="00A403C0" w:rsidP="00A403C0">
      <w:r w:rsidRPr="005554A1">
        <w:t xml:space="preserve">– Рынок негосударственных пенсионных фондов переживает настоящее перерождение и смену ключевой парадигмы. Если до 2024 года </w:t>
      </w:r>
      <w:proofErr w:type="spellStart"/>
      <w:r w:rsidRPr="005554A1">
        <w:t>НПФы</w:t>
      </w:r>
      <w:proofErr w:type="spellEnd"/>
      <w:r w:rsidRPr="005554A1">
        <w:t xml:space="preserve"> были исключительно операторами и администраторами пенсионных решений, то с запуском программы долгосрочных сбережений они значительно расширили рамки услуг. Теперь они реализуют различные инвестиционные стратегии, ориентированные на достижение средне- и долгосрочных финансовых целей клиентов: формирование финансовой подушки безопасности, источников пассивного дохода, стартовых капиталов для приобретения жилья или получения образования, детских накоплений к совершеннолетию и т.п.</w:t>
      </w:r>
    </w:p>
    <w:p w14:paraId="2A474919" w14:textId="77777777" w:rsidR="00A403C0" w:rsidRPr="005554A1" w:rsidRDefault="00A403C0" w:rsidP="00A403C0">
      <w:r w:rsidRPr="005554A1">
        <w:t>Парадигма изменилась. Теперь мы помогаем клиентам не только увеличивать размер будущей пенсии, но и формировать капиталы под различные цели – актуальные в период активной жизни в молодом и среднем возрасте. Спрос на эти услуги есть. И он большой: всего за два с половиной года действия ПДС количество договоров долгосрочных сбережений достигло 13 миллионов, а всего в программу привлечено уже более 1 триллиона рублей.</w:t>
      </w:r>
    </w:p>
    <w:p w14:paraId="0BCC11F0" w14:textId="77777777" w:rsidR="00A403C0" w:rsidRPr="005554A1" w:rsidRDefault="00A403C0" w:rsidP="00A403C0">
      <w:r w:rsidRPr="005554A1">
        <w:t xml:space="preserve">Ставки по банковским депозитам снижаются уже несколько месяцев, вкладчики активно начинают искать альтернативные варианты безопасного и эффективного размещения средств. И программа долгосрочных сбережений для этих целей подходит лучше всего. Здесь помимо традиционного источника дохода (доход на вложенные средства) есть дополнительные: государственное </w:t>
      </w:r>
      <w:proofErr w:type="spellStart"/>
      <w:r w:rsidRPr="005554A1">
        <w:t>софинансирование</w:t>
      </w:r>
      <w:proofErr w:type="spellEnd"/>
      <w:r w:rsidRPr="005554A1">
        <w:t xml:space="preserve"> взносов (до 360 тысяч рублей в течение 10 лет) и налоговые вычеты (возврат до 88 тысяч рублей в год в зависимости от суммы взносов и налоговой ставки). Кроме того, это еще и надежно: ваши взносы вместе с </w:t>
      </w:r>
      <w:proofErr w:type="spellStart"/>
      <w:r w:rsidRPr="005554A1">
        <w:t>инвестдоходом</w:t>
      </w:r>
      <w:proofErr w:type="spellEnd"/>
      <w:r w:rsidRPr="005554A1">
        <w:t xml:space="preserve"> застрахованы Агентством по страхованию вкладов на 2,8 миллиона </w:t>
      </w:r>
      <w:r w:rsidRPr="005554A1">
        <w:lastRenderedPageBreak/>
        <w:t>рублей, а доходность по итогам каждых пяти лет не может быть отрицательной (защита от убытков). И это еще не все преимущества.</w:t>
      </w:r>
    </w:p>
    <w:p w14:paraId="2ED8CD1A" w14:textId="77777777" w:rsidR="00A403C0" w:rsidRPr="005554A1" w:rsidRDefault="00A403C0" w:rsidP="00A403C0">
      <w:r w:rsidRPr="005554A1">
        <w:t>– Что ждет рынок НПФ в 2026 году?</w:t>
      </w:r>
    </w:p>
    <w:p w14:paraId="4E4118AA" w14:textId="77777777" w:rsidR="00A403C0" w:rsidRPr="005554A1" w:rsidRDefault="00A403C0" w:rsidP="00A403C0">
      <w:r w:rsidRPr="005554A1">
        <w:t>– По оценкам профучастников, в 2026 году общий объем рынка НПФ может вырасти на 15–30%. Ключевыми драйверами станут доходность инвестиционных портфелей и темпы вовлечения граждан в программу долгосрочных сбережений. При этом прогнозы относительно роста самой ПДС существенно различаются. Часть экспертов ожидает умеренного увеличения показателей на уровне 40–60%, тогда как другие аналитики допускают кратный рост программы – в диапазоне 120–140%.</w:t>
      </w:r>
    </w:p>
    <w:p w14:paraId="325C10C5" w14:textId="77777777" w:rsidR="00A403C0" w:rsidRPr="005554A1" w:rsidRDefault="00A403C0" w:rsidP="00A403C0">
      <w:r w:rsidRPr="005554A1">
        <w:t>– Как бы вы объяснили, почему нужно участвовать в ПДС, не ограничиваясь, к примеру, сбережениями на вкладах?</w:t>
      </w:r>
    </w:p>
    <w:p w14:paraId="10FC1555" w14:textId="77777777" w:rsidR="00A403C0" w:rsidRPr="005554A1" w:rsidRDefault="00A403C0" w:rsidP="00A403C0">
      <w:r w:rsidRPr="005554A1">
        <w:t xml:space="preserve">– Главное, что нужно понимать, – ПДС позволяет формировать крупный капитал на автопилоте без ущерба для семейного или личного бюджета. Вы можете настроить </w:t>
      </w:r>
      <w:proofErr w:type="spellStart"/>
      <w:r w:rsidRPr="005554A1">
        <w:t>автоплатеж</w:t>
      </w:r>
      <w:proofErr w:type="spellEnd"/>
      <w:r w:rsidRPr="005554A1">
        <w:t xml:space="preserve"> в программу в размере, скажем, 5% от каждой зарплаты и «забыть» на несколько лет. Ваш бюджет от этого не пострадает. Зато через 10–15 лет сформированная на счете сумма вас приятно удивит. Ведь все это время на вас будет работать и НПФ, и государство, и магия сложного процента.</w:t>
      </w:r>
    </w:p>
    <w:p w14:paraId="31CB2776" w14:textId="77777777" w:rsidR="00A403C0" w:rsidRPr="005554A1" w:rsidRDefault="00A403C0" w:rsidP="00A403C0">
      <w:r w:rsidRPr="005554A1">
        <w:t>Именно поэтому ПДС – это не вместо банковского вклада, паевых инвестиционных фондов (</w:t>
      </w:r>
      <w:proofErr w:type="spellStart"/>
      <w:r w:rsidRPr="005554A1">
        <w:t>ПИФов</w:t>
      </w:r>
      <w:proofErr w:type="spellEnd"/>
      <w:r w:rsidRPr="005554A1">
        <w:t xml:space="preserve">) или самостоятельного инвестирования. Это базис, обязательная программа для формирования личной финансовой устойчивости и независимости. Настроили </w:t>
      </w:r>
      <w:proofErr w:type="spellStart"/>
      <w:r w:rsidRPr="005554A1">
        <w:t>автоплатеж</w:t>
      </w:r>
      <w:proofErr w:type="spellEnd"/>
      <w:r w:rsidRPr="005554A1">
        <w:t xml:space="preserve"> в ПДС и продолжайте пользоваться вкладами или совершать сделки на фондовом рынке.</w:t>
      </w:r>
    </w:p>
    <w:p w14:paraId="59B59B94" w14:textId="77777777" w:rsidR="00A403C0" w:rsidRPr="005554A1" w:rsidRDefault="00A403C0" w:rsidP="00A403C0">
      <w:r w:rsidRPr="005554A1">
        <w:t>Каждый инструмент хорош для своих целей. ПДС – для надежного и эффективного долгосрочного формирования личного или семейного целевого капитала без ущерба для бюджета. Вклад – для создания оперативной подушки безопасности «на всякий случай». Инвестиции – для получения дополнительных доходов на временно свободные средства с принятием соответствующих рисков (для вложений средств, которые нестрашно потерять).</w:t>
      </w:r>
    </w:p>
    <w:p w14:paraId="271E6212" w14:textId="77777777" w:rsidR="00A403C0" w:rsidRPr="00225641" w:rsidRDefault="00A403C0" w:rsidP="00A403C0">
      <w:r w:rsidRPr="005554A1">
        <w:t xml:space="preserve">И помните: чем раньше вступить в ПДС, тем больший результат принесет вам время в программе – самый важный актив в нашей жизни. </w:t>
      </w:r>
      <w:r w:rsidRPr="00225641">
        <w:t>Именно ПДС по-настоящему превращает время в деньги.</w:t>
      </w:r>
    </w:p>
    <w:p w14:paraId="67B651EA" w14:textId="53A51631" w:rsidR="00A403C0" w:rsidRPr="00225641" w:rsidRDefault="00A403C0" w:rsidP="00A403C0">
      <w:r w:rsidRPr="00225641">
        <w:t xml:space="preserve">Владимир </w:t>
      </w:r>
      <w:proofErr w:type="spellStart"/>
      <w:r w:rsidRPr="00225641">
        <w:t>Полканов</w:t>
      </w:r>
      <w:proofErr w:type="spellEnd"/>
    </w:p>
    <w:p w14:paraId="154EB6B5" w14:textId="77777777" w:rsidR="00746B45" w:rsidRPr="00C36EBB" w:rsidRDefault="00746B45" w:rsidP="00BF4B1F">
      <w:pPr>
        <w:pStyle w:val="2"/>
      </w:pPr>
      <w:bookmarkStart w:id="34" w:name="_Toc236724114"/>
      <w:r w:rsidRPr="00C36EBB">
        <w:t xml:space="preserve">Ваш Пенсионный Брокер, 03.08.2026, </w:t>
      </w:r>
      <w:proofErr w:type="gramStart"/>
      <w:r w:rsidRPr="00C36EBB">
        <w:t>Более</w:t>
      </w:r>
      <w:proofErr w:type="gramEnd"/>
      <w:r w:rsidRPr="00C36EBB">
        <w:t xml:space="preserve"> 1,5 млрд рублей выплачено клиентам за полгода</w:t>
      </w:r>
      <w:bookmarkEnd w:id="34"/>
    </w:p>
    <w:p w14:paraId="07C3F1C2" w14:textId="77777777" w:rsidR="00746B45" w:rsidRPr="00C36EBB" w:rsidRDefault="00746B45" w:rsidP="00B15BAA">
      <w:pPr>
        <w:pStyle w:val="3"/>
      </w:pPr>
      <w:bookmarkStart w:id="35" w:name="_Toc236724115"/>
      <w:r w:rsidRPr="00C36EBB">
        <w:t>Выплаты получили клиенты Ханты-Мансийского НПФ по программам негосударственного пенсионного обеспечения, долгосрочных сбережений (ПДС) и обязательного пенсионного страхования.</w:t>
      </w:r>
      <w:bookmarkEnd w:id="35"/>
    </w:p>
    <w:p w14:paraId="031E5534" w14:textId="1E1D1B54" w:rsidR="00746B45" w:rsidRPr="00C36EBB" w:rsidRDefault="00746B45" w:rsidP="00746B45">
      <w:r w:rsidRPr="00C36EBB">
        <w:t>Общая сумма объединяет различные виды пенсионных выплат, предусмотренные законодательством и условиями договоров: негосударственные и накопительные пенсии, срочные и единовременные выплаты, а также выкупные суммы</w:t>
      </w:r>
      <w:r w:rsidR="00E326A7" w:rsidRPr="00C36EBB">
        <w:t>.</w:t>
      </w:r>
    </w:p>
    <w:p w14:paraId="3DB7686F" w14:textId="77777777" w:rsidR="00746B45" w:rsidRPr="00C36EBB" w:rsidRDefault="00746B45" w:rsidP="00746B45">
      <w:r w:rsidRPr="00C36EBB">
        <w:lastRenderedPageBreak/>
        <w:t>Ханты-Мансийский НПФ более 30 лет работает на рынке пенсионного обеспечения, обеспечивая своевременное исполнение обязательств перед клиентами. По данным Банка России, фонд занимает третье место среди негосударственных пенсионных фондов России по числу получателей пенсий и периодических выплат.</w:t>
      </w:r>
    </w:p>
    <w:p w14:paraId="402E3B2D" w14:textId="77777777" w:rsidR="00746B45" w:rsidRPr="00C36EBB" w:rsidRDefault="00746B45" w:rsidP="00746B45">
      <w:r w:rsidRPr="00C36EBB">
        <w:t>По итогам 2025 года объем пенсионных выплат Ханты-Мансийского НПФ превысил 3,2 млрд рублей.</w:t>
      </w:r>
    </w:p>
    <w:p w14:paraId="48A0F774" w14:textId="003FA19A" w:rsidR="00746B45" w:rsidRPr="00C36EBB" w:rsidRDefault="00746B45" w:rsidP="00746B45">
      <w:r w:rsidRPr="00C36EBB">
        <w:t xml:space="preserve">Подать заявление на назначение выплат можно дистанционно через </w:t>
      </w:r>
      <w:r w:rsidR="00BB3780">
        <w:t>«</w:t>
      </w:r>
      <w:r w:rsidRPr="00C36EBB">
        <w:t>Личный кабинет</w:t>
      </w:r>
      <w:r w:rsidR="00BB3780">
        <w:t>»</w:t>
      </w:r>
      <w:r w:rsidRPr="00C36EBB">
        <w:t xml:space="preserve"> на сайте. Онлайн-сервис позволяет оформить необходимые документы без посещения офиса.</w:t>
      </w:r>
    </w:p>
    <w:p w14:paraId="6241E944" w14:textId="0861B740" w:rsidR="00746B45" w:rsidRPr="00C36EBB" w:rsidRDefault="002A42B5" w:rsidP="00746B45">
      <w:hyperlink r:id="rId9" w:anchor="respond" w:history="1">
        <w:r w:rsidR="00746B45" w:rsidRPr="00C36EBB">
          <w:rPr>
            <w:rStyle w:val="a3"/>
          </w:rPr>
          <w:t>http://pbroker.ru/?p=82826#respond</w:t>
        </w:r>
      </w:hyperlink>
      <w:r w:rsidR="00746B45" w:rsidRPr="00C36EBB">
        <w:t xml:space="preserve"> </w:t>
      </w:r>
    </w:p>
    <w:p w14:paraId="159EC486" w14:textId="30FD815C" w:rsidR="00746B45" w:rsidRPr="00C36EBB" w:rsidRDefault="00746B45" w:rsidP="00746B45">
      <w:pPr>
        <w:pStyle w:val="2"/>
      </w:pPr>
      <w:bookmarkStart w:id="36" w:name="_Toc236724116"/>
      <w:r w:rsidRPr="00C36EBB">
        <w:t xml:space="preserve">Ваш Пенсионный Брокер, 03.08.2026, </w:t>
      </w:r>
      <w:proofErr w:type="gramStart"/>
      <w:r w:rsidRPr="00C36EBB">
        <w:t>О</w:t>
      </w:r>
      <w:proofErr w:type="gramEnd"/>
      <w:r w:rsidRPr="00C36EBB">
        <w:t xml:space="preserve"> предоставлении лицензии ООО УК </w:t>
      </w:r>
      <w:r w:rsidR="00BB3780">
        <w:t>«</w:t>
      </w:r>
      <w:r w:rsidRPr="00C36EBB">
        <w:t>ФИНДОМ</w:t>
      </w:r>
      <w:r w:rsidR="00BB3780">
        <w:t>»</w:t>
      </w:r>
      <w:bookmarkEnd w:id="36"/>
    </w:p>
    <w:p w14:paraId="06E614F6" w14:textId="3ADDF139" w:rsidR="00746B45" w:rsidRPr="00C36EBB" w:rsidRDefault="00746B45" w:rsidP="00B15BAA">
      <w:pPr>
        <w:pStyle w:val="3"/>
      </w:pPr>
      <w:bookmarkStart w:id="37" w:name="_Toc236724117"/>
      <w:r w:rsidRPr="00C36EBB">
        <w:t xml:space="preserve">Банк России 30.07.2026 принял решение предоставить лицензию управляющей компании на осуществление деятельности по управлению инвестиционными фондами, паевыми инвестиционными фондами и негосударственными пенсионными фондами № 21-000-1-01185 ОБЩЕСТВУ С ОГРАНИЧЕННОЙ ОТВЕТСТВЕННОСТЬЮ УПРАВЛЯЮЩЕЙ КОМПАНИИ </w:t>
      </w:r>
      <w:r w:rsidR="00BB3780">
        <w:t>«</w:t>
      </w:r>
      <w:r w:rsidRPr="00C36EBB">
        <w:t>ФИНДОМ</w:t>
      </w:r>
      <w:r w:rsidR="00BB3780">
        <w:t>»</w:t>
      </w:r>
      <w:r w:rsidRPr="00C36EBB">
        <w:t xml:space="preserve"> (Пермский край, </w:t>
      </w:r>
      <w:proofErr w:type="spellStart"/>
      <w:r w:rsidRPr="00C36EBB">
        <w:t>г.о</w:t>
      </w:r>
      <w:proofErr w:type="spellEnd"/>
      <w:r w:rsidRPr="00C36EBB">
        <w:t>. Пермский, г. Пермь).</w:t>
      </w:r>
      <w:bookmarkEnd w:id="37"/>
    </w:p>
    <w:p w14:paraId="0A983BFF" w14:textId="44EE587B" w:rsidR="00746B45" w:rsidRPr="00225641" w:rsidRDefault="002A42B5" w:rsidP="00746B45">
      <w:hyperlink r:id="rId10" w:anchor="respond" w:history="1">
        <w:r w:rsidR="00746B45" w:rsidRPr="00C36EBB">
          <w:rPr>
            <w:rStyle w:val="a3"/>
          </w:rPr>
          <w:t>http://pbroker.ru/?p=82824#respond</w:t>
        </w:r>
      </w:hyperlink>
    </w:p>
    <w:p w14:paraId="4B192DCE" w14:textId="13D5E223" w:rsidR="00E53685" w:rsidRPr="00E53685" w:rsidRDefault="00E53685" w:rsidP="00E53685">
      <w:pPr>
        <w:pStyle w:val="2"/>
      </w:pPr>
      <w:bookmarkStart w:id="38" w:name="_Toc236724118"/>
      <w:r w:rsidRPr="00E53685">
        <w:rPr>
          <w:lang w:val="en-US"/>
        </w:rPr>
        <w:t>Russian</w:t>
      </w:r>
      <w:r w:rsidRPr="00E53685">
        <w:t xml:space="preserve"> </w:t>
      </w:r>
      <w:r w:rsidRPr="00E53685">
        <w:rPr>
          <w:lang w:val="en-US"/>
        </w:rPr>
        <w:t>Business</w:t>
      </w:r>
      <w:r w:rsidRPr="00E53685">
        <w:t>, 03.08.2026, Что такое НПФ и как он работает в 2026 году</w:t>
      </w:r>
      <w:bookmarkEnd w:id="38"/>
    </w:p>
    <w:p w14:paraId="1FFF236F" w14:textId="77777777" w:rsidR="00E53685" w:rsidRPr="00E53685" w:rsidRDefault="00E53685" w:rsidP="00E53685">
      <w:pPr>
        <w:pStyle w:val="3"/>
      </w:pPr>
      <w:bookmarkStart w:id="39" w:name="_Toc236724119"/>
      <w:r w:rsidRPr="00E53685">
        <w:t xml:space="preserve">Негосударственные пенсионные фонды (НПФ) умеют превращать простое слово «пенсия» в несколько разных финансовых продуктов. Одни деньги уже принадлежат будущему пенсионеру, другие он откладывает сам, а часть добровольных сбережений может получить </w:t>
      </w:r>
      <w:proofErr w:type="spellStart"/>
      <w:r w:rsidRPr="00E53685">
        <w:t>софинансирование</w:t>
      </w:r>
      <w:proofErr w:type="spellEnd"/>
      <w:r w:rsidRPr="00E53685">
        <w:t xml:space="preserve"> от государства. Но наследование, гарантии и сроки выплат в каждом случае работают по-своему. Вместе с экспертом разбираемся в подводных камнях, которые могут обнаружиться только через несколько лет - когда быстро забрать деньги уже не получится.</w:t>
      </w:r>
      <w:bookmarkEnd w:id="39"/>
    </w:p>
    <w:p w14:paraId="19FF2CDF" w14:textId="77777777" w:rsidR="00E53685" w:rsidRPr="00E53685" w:rsidRDefault="00E53685" w:rsidP="00E53685">
      <w:r w:rsidRPr="00E53685">
        <w:t>Что такое НПФ и как он работает</w:t>
      </w:r>
    </w:p>
    <w:p w14:paraId="6D692ECA" w14:textId="77777777" w:rsidR="00E53685" w:rsidRPr="00E53685" w:rsidRDefault="00E53685" w:rsidP="00E53685">
      <w:r w:rsidRPr="00E53685">
        <w:t>Негосударственный пенсионный фонд, или НПФ, - это финансовая организация, которая формирует и инвестирует пенсионные и долгосрочные сбережения клиентов, а при наступлении предусмотренных условий организует их выплату.</w:t>
      </w:r>
    </w:p>
    <w:p w14:paraId="7734FC08" w14:textId="77777777" w:rsidR="00E53685" w:rsidRPr="00E53685" w:rsidRDefault="00E53685" w:rsidP="00E53685">
      <w:r w:rsidRPr="00E53685">
        <w:t>НПФ работают с тремя видами пенсионных и долгосрочных сбережений:</w:t>
      </w:r>
    </w:p>
    <w:p w14:paraId="46B5BA77" w14:textId="77777777" w:rsidR="00E53685" w:rsidRPr="00E53685" w:rsidRDefault="00E53685" w:rsidP="00E53685">
      <w:r w:rsidRPr="00E53685">
        <w:t>пенсионными накоплениями, которые уже сформированы в системе обязательного пенсионного страхования (ОПС);</w:t>
      </w:r>
    </w:p>
    <w:p w14:paraId="44BF2EF0" w14:textId="77777777" w:rsidR="00E53685" w:rsidRPr="00E53685" w:rsidRDefault="00E53685" w:rsidP="00E53685">
      <w:r w:rsidRPr="00E53685">
        <w:t>добровольными взносами клиента или его работодателя, из которых формируется негосударственная пенсия (НПО);</w:t>
      </w:r>
    </w:p>
    <w:p w14:paraId="75788081" w14:textId="77777777" w:rsidR="00E53685" w:rsidRPr="00E53685" w:rsidRDefault="00E53685" w:rsidP="00E53685">
      <w:r w:rsidRPr="00E53685">
        <w:lastRenderedPageBreak/>
        <w:t xml:space="preserve">взносами по программе долгосрочных сбережений (ПДС), к которым при соблюдении условий могут добавляться государственное </w:t>
      </w:r>
      <w:proofErr w:type="spellStart"/>
      <w:r w:rsidRPr="00E53685">
        <w:t>софинансирование</w:t>
      </w:r>
      <w:proofErr w:type="spellEnd"/>
      <w:r w:rsidRPr="00E53685">
        <w:t xml:space="preserve"> и инвестиционный доход.</w:t>
      </w:r>
    </w:p>
    <w:p w14:paraId="2AE6D478" w14:textId="77777777" w:rsidR="00E53685" w:rsidRPr="00E53685" w:rsidRDefault="00E53685" w:rsidP="00E53685">
      <w:r w:rsidRPr="00E53685">
        <w:t>Каждый НПФ работает на основании лицензии Банка России. Регулятор устанавливает требования к капиталу, инвестициям и отчётности фондов, а также контролирует их деятельность. Средства клиентов защищены системами гарантирования с участием Агентства по страхованию вкладов (АСВ), однако объём и порядок защиты зависят от вида программы.</w:t>
      </w:r>
    </w:p>
    <w:p w14:paraId="7471BFF4" w14:textId="77777777" w:rsidR="00E53685" w:rsidRPr="00E53685" w:rsidRDefault="00E53685" w:rsidP="00E53685">
      <w:r w:rsidRPr="00E53685">
        <w:t>Полученные средства НПФ инвестирует в разрешённые законом финансовые инструменты:</w:t>
      </w:r>
    </w:p>
    <w:p w14:paraId="4ADDF4F7" w14:textId="77777777" w:rsidR="00E53685" w:rsidRPr="00E53685" w:rsidRDefault="00E53685" w:rsidP="00E53685">
      <w:r w:rsidRPr="00E53685">
        <w:t>государственные и корпоративные облигации,</w:t>
      </w:r>
    </w:p>
    <w:p w14:paraId="400B9533" w14:textId="77777777" w:rsidR="00E53685" w:rsidRPr="00E53685" w:rsidRDefault="00E53685" w:rsidP="00E53685">
      <w:r w:rsidRPr="00E53685">
        <w:t>акции,</w:t>
      </w:r>
    </w:p>
    <w:p w14:paraId="1767ADD5" w14:textId="77777777" w:rsidR="00E53685" w:rsidRPr="00E53685" w:rsidRDefault="00E53685" w:rsidP="00E53685">
      <w:r w:rsidRPr="00E53685">
        <w:t>банковские депозиты,</w:t>
      </w:r>
    </w:p>
    <w:p w14:paraId="7F8471DB" w14:textId="77777777" w:rsidR="00E53685" w:rsidRPr="00E53685" w:rsidRDefault="00E53685" w:rsidP="00E53685">
      <w:r w:rsidRPr="00E53685">
        <w:t>паи инвестиционных фондов.</w:t>
      </w:r>
    </w:p>
    <w:p w14:paraId="1710E894" w14:textId="77777777" w:rsidR="00E53685" w:rsidRPr="00E53685" w:rsidRDefault="00E53685" w:rsidP="00E53685">
      <w:r w:rsidRPr="00E53685">
        <w:t>Пенсионные накопления по ОПС фонд передаёт управляющей компании. Пенсионные резервы по НПО НПФ может частично размещать самостоятельно в установленных законом пределах, а также передавать управляющим компаниям. Состав активов, их допустимые доли и требования к риску регулирует Банк России.</w:t>
      </w:r>
    </w:p>
    <w:p w14:paraId="7EB73F91" w14:textId="77777777" w:rsidR="00E53685" w:rsidRPr="00E53685" w:rsidRDefault="00E53685" w:rsidP="00E53685">
      <w:r w:rsidRPr="00E53685">
        <w:t>Результат инвестирования отражается на пенсионном счёте или счёте долгосрочных сбережений клиента. Доходность может меняться от года к году, а результаты прошлых лет не гарантируют такую же доходность в будущем.</w:t>
      </w:r>
    </w:p>
    <w:p w14:paraId="570E9AA8" w14:textId="77777777" w:rsidR="00E53685" w:rsidRPr="00E53685" w:rsidRDefault="00E53685" w:rsidP="00E53685">
      <w:r w:rsidRPr="00E53685">
        <w:t>Когда наступают предусмотренные программой условия, НПФ начинает выплачивать клиенту деньги. В зависимости от вида программы и договора это может быть накопительная или негосударственная пенсия, единовременная выплата либо выплаты в течение определённого срока.</w:t>
      </w:r>
    </w:p>
    <w:p w14:paraId="664FF7F8" w14:textId="77777777" w:rsidR="00E53685" w:rsidRPr="00E53685" w:rsidRDefault="00E53685" w:rsidP="00E53685">
      <w:r w:rsidRPr="00E53685">
        <w:t>Источник: генерация</w:t>
      </w:r>
    </w:p>
    <w:p w14:paraId="24E8D63D" w14:textId="77777777" w:rsidR="00E53685" w:rsidRPr="00E53685" w:rsidRDefault="00E53685" w:rsidP="00E53685">
      <w:r w:rsidRPr="00E53685">
        <w:t>Чем НПФ отличается от СФР (бывший ПФР)</w:t>
      </w:r>
    </w:p>
    <w:p w14:paraId="136FA047" w14:textId="77777777" w:rsidR="00E53685" w:rsidRPr="00E53685" w:rsidRDefault="00E53685" w:rsidP="00E53685">
      <w:r w:rsidRPr="00E53685">
        <w:t>СФР - государственный фонд, который с 2023 года выполняет в том числе функции бывшего ПФР: назначает и выплачивает государственные пенсии, а также может быть страховщиком по обязательному пенсионному страхованию. НПФ - негосударственная специализированная организация под контролем Банка России.</w:t>
      </w:r>
    </w:p>
    <w:p w14:paraId="3C648D86" w14:textId="77777777" w:rsidR="00E53685" w:rsidRPr="00E53685" w:rsidRDefault="00E53685" w:rsidP="00E53685">
      <w:r w:rsidRPr="00E53685">
        <w:t>Фонд может управлять пенсионными накоплениями по ОПС, а также формировать сбережения по добровольным программам НПО и ПДС.</w:t>
      </w:r>
    </w:p>
    <w:p w14:paraId="78961D53" w14:textId="77777777" w:rsidR="00E53685" w:rsidRPr="00E53685" w:rsidRDefault="00E53685" w:rsidP="00E53685">
      <w:r w:rsidRPr="00E53685">
        <w:t xml:space="preserve">    Критерий </w:t>
      </w:r>
      <w:r w:rsidRPr="00E53685">
        <w:tab/>
        <w:t xml:space="preserve">    СФР </w:t>
      </w:r>
      <w:r w:rsidRPr="00E53685">
        <w:tab/>
        <w:t xml:space="preserve">    НПФ </w:t>
      </w:r>
    </w:p>
    <w:p w14:paraId="31EFFC94" w14:textId="77777777" w:rsidR="00E53685" w:rsidRPr="00E53685" w:rsidRDefault="00E53685" w:rsidP="00E53685">
      <w:r w:rsidRPr="00E53685">
        <w:t xml:space="preserve">     Основная роль </w:t>
      </w:r>
      <w:r w:rsidRPr="00E53685">
        <w:tab/>
        <w:t xml:space="preserve">    Назначает и выплачивает страховые, социальные и другие государственные пенсии; может быть страховщиком по ОПС </w:t>
      </w:r>
      <w:r w:rsidRPr="00E53685">
        <w:tab/>
        <w:t xml:space="preserve">    Может быть страховщиком по ОПС, а также формирует негосударственные пенсии по НПО и сбережения по ПДС </w:t>
      </w:r>
    </w:p>
    <w:p w14:paraId="5EB9842B" w14:textId="77777777" w:rsidR="00E53685" w:rsidRPr="00E53685" w:rsidRDefault="00E53685" w:rsidP="00E53685">
      <w:r w:rsidRPr="00E53685">
        <w:lastRenderedPageBreak/>
        <w:t xml:space="preserve">     Пенсионные накопления по ОПС </w:t>
      </w:r>
      <w:r w:rsidRPr="00E53685">
        <w:tab/>
        <w:t xml:space="preserve">    Инвестируются через ВЭБ.РФ или выбранную гражданином частную управляющую компанию </w:t>
      </w:r>
      <w:r w:rsidRPr="00E53685">
        <w:tab/>
        <w:t xml:space="preserve">    Инвестируются через управляющую компанию, которую выбирает НПФ </w:t>
      </w:r>
    </w:p>
    <w:p w14:paraId="0E104DA0" w14:textId="77777777" w:rsidR="00E53685" w:rsidRPr="00E53685" w:rsidRDefault="00E53685" w:rsidP="00E53685">
      <w:r w:rsidRPr="00E53685">
        <w:t xml:space="preserve">     Добровольные программы </w:t>
      </w:r>
      <w:r w:rsidRPr="00E53685">
        <w:tab/>
        <w:t xml:space="preserve">    Не заключает договоры НПО и ПДС </w:t>
      </w:r>
      <w:r w:rsidRPr="00E53685">
        <w:tab/>
        <w:t xml:space="preserve">    Работает с НПО и ПДС </w:t>
      </w:r>
    </w:p>
    <w:p w14:paraId="7076ABDB" w14:textId="7D07B472" w:rsidR="00E53685" w:rsidRPr="00E53685" w:rsidRDefault="00E53685" w:rsidP="00E53685">
      <w:r w:rsidRPr="00E53685">
        <w:t xml:space="preserve">     Доход </w:t>
      </w:r>
      <w:r w:rsidRPr="00E53685">
        <w:tab/>
        <w:t xml:space="preserve">    Страховая пенсия индексируется государством; размер пенсионных накоплений по ОПС зависит от результатов инвестирования </w:t>
      </w:r>
      <w:r w:rsidRPr="00E53685">
        <w:tab/>
        <w:t xml:space="preserve">    На счёт начисляется инвестиционный доход, который зависит от результатов управления средствами по ОПС, НПО или ПДС.</w:t>
      </w:r>
    </w:p>
    <w:p w14:paraId="13ABDF3B" w14:textId="77777777" w:rsidR="00E53685" w:rsidRPr="00E53685" w:rsidRDefault="00E53685" w:rsidP="00E53685">
      <w:r w:rsidRPr="00E53685">
        <w:t xml:space="preserve">     Гарантии </w:t>
      </w:r>
      <w:r w:rsidRPr="00E53685">
        <w:tab/>
        <w:t xml:space="preserve">    Накопления по ОПС защищены системой гарантирования </w:t>
      </w:r>
      <w:r w:rsidRPr="00E53685">
        <w:tab/>
        <w:t xml:space="preserve">    По ОПС действует та же система гарантирования; для НПО и ПДС предусмотрена отдельная защита </w:t>
      </w:r>
    </w:p>
    <w:p w14:paraId="439F98D9" w14:textId="77777777" w:rsidR="00E53685" w:rsidRPr="00E53685" w:rsidRDefault="00E53685" w:rsidP="00E53685">
      <w:r w:rsidRPr="00E53685">
        <w:t xml:space="preserve">     Наследование </w:t>
      </w:r>
      <w:r w:rsidRPr="00E53685">
        <w:tab/>
        <w:t xml:space="preserve">    Будущие выплаты страховой пенсии не наследуются; пенсионные накопления по ОПС при определённых условиях выплачиваются правопреемникам </w:t>
      </w:r>
      <w:r w:rsidRPr="00E53685">
        <w:tab/>
        <w:t xml:space="preserve">    Накопления по ОПС также могут получить правопреемники; условия передачи средств по НПО и ПДС зависят от закона и договора </w:t>
      </w:r>
    </w:p>
    <w:p w14:paraId="0BDF61DB" w14:textId="5AE4FEFE" w:rsidR="00E53685" w:rsidRPr="00E53685" w:rsidRDefault="00E53685" w:rsidP="00E53685">
      <w:r w:rsidRPr="00E53685">
        <w:t xml:space="preserve">     Получение денег раньше срока </w:t>
      </w:r>
      <w:r w:rsidRPr="00E53685">
        <w:tab/>
        <w:t xml:space="preserve">    Накопления по ОПС выплачивают только при наступлении предусмотренных законом оснований </w:t>
      </w:r>
      <w:r w:rsidRPr="00E53685">
        <w:tab/>
        <w:t xml:space="preserve">    По ОПС действует то же правило, что и в СФР; по НПО и ПДС возможность получения денег зависит от закона и договора </w:t>
      </w:r>
    </w:p>
    <w:p w14:paraId="13B9C6C2" w14:textId="77777777" w:rsidR="00E53685" w:rsidRPr="00E53685" w:rsidRDefault="00E53685" w:rsidP="00E53685">
      <w:r w:rsidRPr="00E53685">
        <w:t xml:space="preserve">Управляющий партнёр юридической компании ЭНСО Алексей Головченко подчёркивает, что государственная и негосударственная пенсионные системы не исключают друг </w:t>
      </w:r>
      <w:proofErr w:type="spellStart"/>
      <w:proofErr w:type="gramStart"/>
      <w:r w:rsidRPr="00E53685">
        <w:t>друга:«</w:t>
      </w:r>
      <w:proofErr w:type="gramEnd"/>
      <w:r w:rsidRPr="00E53685">
        <w:t>Можно</w:t>
      </w:r>
      <w:proofErr w:type="spellEnd"/>
      <w:r w:rsidRPr="00E53685">
        <w:t xml:space="preserve"> одновременно иметь право на страховую пенсию из СФР и получать выплаты по договорам с НПФ, если человек участвует и в обязательном страховании, и в негосударственных программах - НПО или ПДС. НПФ в современной модели - это дополнение к государственной системе, а не её замена».</w:t>
      </w:r>
    </w:p>
    <w:p w14:paraId="590ABCCB" w14:textId="77777777" w:rsidR="00E53685" w:rsidRPr="00E53685" w:rsidRDefault="00E53685" w:rsidP="00E53685">
      <w:r w:rsidRPr="00E53685">
        <w:t>Какие выплаты можно получать через СФР и НПФ</w:t>
      </w:r>
    </w:p>
    <w:p w14:paraId="0BF99A0E" w14:textId="77777777" w:rsidR="00E53685" w:rsidRPr="00E53685" w:rsidRDefault="00E53685" w:rsidP="00E53685">
      <w:r w:rsidRPr="00E53685">
        <w:t>В России одновременно действуют обязательное пенсионное страхование, государственное пенсионное обеспечение и добровольные накопительные программы. Они не исключают друг друга: человек может получать страховую пенсию от СФР и дополнительные выплаты от НПФ.</w:t>
      </w:r>
    </w:p>
    <w:p w14:paraId="0197CA8E" w14:textId="77777777" w:rsidR="00E53685" w:rsidRPr="00E53685" w:rsidRDefault="00E53685" w:rsidP="00E53685">
      <w:r w:rsidRPr="00E53685">
        <w:t>Страховую пенсию назначает и выплачивает СФР. Её размер зависит от количества пенсионных коэффициентов, стоимости одного коэффициента и фиксированной выплаты. Для назначения страховой пенсии по старости необходимо одновременно достичь установленного пенсионного возраста, накопить требуемый страховой стаж и минимальное количество пенсионных коэффициентов.</w:t>
      </w:r>
    </w:p>
    <w:p w14:paraId="3742574B" w14:textId="77777777" w:rsidR="00E53685" w:rsidRPr="00E53685" w:rsidRDefault="00E53685" w:rsidP="00E53685">
      <w:r w:rsidRPr="00E53685">
        <w:t>Страховая пенсия не хранится на личном счёте в виде определённой суммы: СФР учитывает пенсионные права человека в коэффициентах. Поэтому перевести страховую пенсию в НПФ нельзя.</w:t>
      </w:r>
    </w:p>
    <w:p w14:paraId="071BAA73" w14:textId="77777777" w:rsidR="00E53685" w:rsidRPr="00E53685" w:rsidRDefault="00E53685" w:rsidP="00E53685">
      <w:r w:rsidRPr="00E53685">
        <w:t xml:space="preserve">Накопительная пенсия назначается отдельно от страховой. У большинства владельцев пенсионные накопления сформированы из обязательных взносов работодателей, поступавших в 2002-2013 годах, и инвестиционного дохода. У некоторых граждан в них </w:t>
      </w:r>
      <w:r w:rsidRPr="00E53685">
        <w:lastRenderedPageBreak/>
        <w:t xml:space="preserve">также входят добровольные взносы, государственное </w:t>
      </w:r>
      <w:proofErr w:type="spellStart"/>
      <w:r w:rsidRPr="00E53685">
        <w:t>софинансирование</w:t>
      </w:r>
      <w:proofErr w:type="spellEnd"/>
      <w:r w:rsidRPr="00E53685">
        <w:t xml:space="preserve"> и средства материнского капитала.</w:t>
      </w:r>
    </w:p>
    <w:p w14:paraId="4B66A052" w14:textId="77777777" w:rsidR="00E53685" w:rsidRPr="00E53685" w:rsidRDefault="00E53685" w:rsidP="00E53685">
      <w:r w:rsidRPr="00E53685">
        <w:t>С 2014 года обязательные взносы работодателей не направляются на накопительную пенсию, однако уже сформированные средства продолжают инвестироваться. Страховщиком по ОПС может быть СФР или НПФ - в зависимости от выбора гражданина.</w:t>
      </w:r>
    </w:p>
    <w:p w14:paraId="3B213983" w14:textId="77777777" w:rsidR="00E53685" w:rsidRPr="00E53685" w:rsidRDefault="00E53685" w:rsidP="00E53685">
      <w:r w:rsidRPr="00E53685">
        <w:t xml:space="preserve">Узнать, есть ли у вас пенсионные накопления и какой фонд является страховщиком, можно из выписки с индивидуального лицевого счёта на </w:t>
      </w:r>
      <w:proofErr w:type="spellStart"/>
      <w:r w:rsidRPr="00E53685">
        <w:t>Госуслугах</w:t>
      </w:r>
      <w:proofErr w:type="spellEnd"/>
      <w:r w:rsidRPr="00E53685">
        <w:t>. Если средства находятся в НПФ, актуальную сумму с учётом инвестиционного дохода нужно уточнить в фонде.</w:t>
      </w:r>
    </w:p>
    <w:p w14:paraId="04A83AA0" w14:textId="77777777" w:rsidR="00E53685" w:rsidRPr="00E53685" w:rsidRDefault="00E53685" w:rsidP="00E53685">
      <w:r w:rsidRPr="00E53685">
        <w:t>Как рассчитать будущую пенсию в 2026 году и увеличить её размер</w:t>
      </w:r>
    </w:p>
    <w:p w14:paraId="44DDAC0B" w14:textId="77777777" w:rsidR="00E53685" w:rsidRPr="00E53685" w:rsidRDefault="00E53685" w:rsidP="00E53685">
      <w:r w:rsidRPr="00E53685">
        <w:t>Пенсионная математика: какие цифры решают всё и почему проверить их лучше задолго до последнего рабочего дня</w:t>
      </w:r>
    </w:p>
    <w:p w14:paraId="071E0A60" w14:textId="77777777" w:rsidR="00E53685" w:rsidRPr="00E53685" w:rsidRDefault="00E53685" w:rsidP="00E53685">
      <w:r w:rsidRPr="00E53685">
        <w:t>Социальную пенсию назначает СФР. Например, социальную пенсию по старости могут получать люди, которые не приобрели право на страховую пенсию из-за недостаточного стажа или количества пенсионных коэффициентов. Социальные пенсии также назначают по инвалидности и по случаю потери кормильца.</w:t>
      </w:r>
    </w:p>
    <w:p w14:paraId="2680B954" w14:textId="77777777" w:rsidR="00E53685" w:rsidRPr="00E53685" w:rsidRDefault="00E53685" w:rsidP="00E53685">
      <w:r w:rsidRPr="00E53685">
        <w:t>Негосударственную пенсию человек формирует добровольно - самостоятельно или с помощью работодателя - по договору НПО с негосударственным пенсионным фондом.</w:t>
      </w:r>
    </w:p>
    <w:p w14:paraId="335284B0" w14:textId="77777777" w:rsidR="00E53685" w:rsidRPr="00E53685" w:rsidRDefault="00E53685" w:rsidP="00E53685">
      <w:r w:rsidRPr="00E53685">
        <w:t>ПДС юридически не является видом пенсии. Это программа долгосрочных сбережений, договор по которой заключается с НПФ. Получать периодические выплаты можно после наступления предусмотренных законом оснований, а в особых жизненных ситуациях - например, при необходимости дорогостоящего лечения или потере кормильца - средства разрешено забрать досрочно.</w:t>
      </w:r>
    </w:p>
    <w:p w14:paraId="7FB91E1D" w14:textId="77777777" w:rsidR="00E53685" w:rsidRPr="00E53685" w:rsidRDefault="00E53685" w:rsidP="00E53685">
      <w:r w:rsidRPr="00E53685">
        <w:t xml:space="preserve">    Вид пенсии или выплаты </w:t>
      </w:r>
      <w:r w:rsidRPr="00E53685">
        <w:tab/>
        <w:t xml:space="preserve">    Кто назначает и выплачивает </w:t>
      </w:r>
    </w:p>
    <w:p w14:paraId="7BC537FE" w14:textId="77777777" w:rsidR="00E53685" w:rsidRPr="00E53685" w:rsidRDefault="00E53685" w:rsidP="00E53685">
      <w:r w:rsidRPr="00E53685">
        <w:t xml:space="preserve">     Страховая пенсия и фиксированная выплата к ней </w:t>
      </w:r>
      <w:r w:rsidRPr="00E53685">
        <w:tab/>
        <w:t xml:space="preserve">    СФР </w:t>
      </w:r>
    </w:p>
    <w:p w14:paraId="5801F60C" w14:textId="77777777" w:rsidR="00E53685" w:rsidRPr="00E53685" w:rsidRDefault="00E53685" w:rsidP="00E53685">
      <w:r w:rsidRPr="00E53685">
        <w:t xml:space="preserve">     Социальная пенсия </w:t>
      </w:r>
      <w:r w:rsidRPr="00E53685">
        <w:tab/>
        <w:t xml:space="preserve">    СФР </w:t>
      </w:r>
    </w:p>
    <w:p w14:paraId="5E48FE0E" w14:textId="77777777" w:rsidR="00E53685" w:rsidRPr="00E53685" w:rsidRDefault="00E53685" w:rsidP="00E53685">
      <w:r w:rsidRPr="00E53685">
        <w:t xml:space="preserve">     Пенсионные накопления по ОПС и выплаты из них </w:t>
      </w:r>
      <w:r w:rsidRPr="00E53685">
        <w:tab/>
        <w:t xml:space="preserve">    СФР или НПФ - в зависимости от того, кто является страховщиком </w:t>
      </w:r>
    </w:p>
    <w:p w14:paraId="314734CE" w14:textId="77777777" w:rsidR="00E53685" w:rsidRPr="00E53685" w:rsidRDefault="00E53685" w:rsidP="00E53685">
      <w:r w:rsidRPr="00E53685">
        <w:t xml:space="preserve">     Негосударственная пенсия по НПО </w:t>
      </w:r>
      <w:r w:rsidRPr="00E53685">
        <w:tab/>
        <w:t xml:space="preserve">    НПФ </w:t>
      </w:r>
    </w:p>
    <w:p w14:paraId="047977F9" w14:textId="6F137A97" w:rsidR="00E53685" w:rsidRPr="00E53685" w:rsidRDefault="00E53685" w:rsidP="00E53685">
      <w:r w:rsidRPr="00E53685">
        <w:t xml:space="preserve">     Выплаты по ПДС </w:t>
      </w:r>
      <w:r w:rsidRPr="00E53685">
        <w:tab/>
        <w:t xml:space="preserve">    НПФ </w:t>
      </w:r>
    </w:p>
    <w:p w14:paraId="42FC4514" w14:textId="77777777" w:rsidR="00E53685" w:rsidRPr="00E53685" w:rsidRDefault="00E53685" w:rsidP="00E53685">
      <w:r w:rsidRPr="00E53685">
        <w:t>В чём суть программы долгосрочных сбережений (ПДС) и при чем тут НПФ</w:t>
      </w:r>
    </w:p>
    <w:p w14:paraId="62F2DDE4" w14:textId="77777777" w:rsidR="00E53685" w:rsidRPr="00E53685" w:rsidRDefault="00E53685" w:rsidP="00E53685">
      <w:r w:rsidRPr="00E53685">
        <w:t>Программа долгосрочных сбережений, или ПДС, - добровольный накопительный продукт, оператором которого может быть только НПФ. Участник заключает с фондом договор и вносит деньги в удобном режиме, а НПФ инвестирует их и отражает результат на счёте долгосрочных сбережений.</w:t>
      </w:r>
    </w:p>
    <w:p w14:paraId="1A375490" w14:textId="77777777" w:rsidR="00E53685" w:rsidRPr="00E53685" w:rsidRDefault="00E53685" w:rsidP="00E53685">
      <w:r w:rsidRPr="00E53685">
        <w:t xml:space="preserve">Государство может </w:t>
      </w:r>
      <w:proofErr w:type="spellStart"/>
      <w:r w:rsidRPr="00E53685">
        <w:t>софинансировать</w:t>
      </w:r>
      <w:proofErr w:type="spellEnd"/>
      <w:r w:rsidRPr="00E53685">
        <w:t xml:space="preserve"> личные взносы участника - до 36 тыс. в год в течение десяти лет. Чтобы претендовать на поддержку, нужно внести за год не менее 2 </w:t>
      </w:r>
      <w:proofErr w:type="gramStart"/>
      <w:r w:rsidRPr="00E53685">
        <w:t>тыс. .</w:t>
      </w:r>
      <w:proofErr w:type="gramEnd"/>
      <w:r w:rsidRPr="00E53685">
        <w:t xml:space="preserve"> Размер </w:t>
      </w:r>
      <w:proofErr w:type="spellStart"/>
      <w:r w:rsidRPr="00E53685">
        <w:t>софинансирования</w:t>
      </w:r>
      <w:proofErr w:type="spellEnd"/>
      <w:r w:rsidRPr="00E53685">
        <w:t xml:space="preserve"> зависит от дохода участника и суммы его взносов.</w:t>
      </w:r>
    </w:p>
    <w:p w14:paraId="57B3DEE5" w14:textId="77777777" w:rsidR="00E53685" w:rsidRPr="00E53685" w:rsidRDefault="00E53685" w:rsidP="00E53685">
      <w:r w:rsidRPr="00E53685">
        <w:lastRenderedPageBreak/>
        <w:t>В ПДС также разрешено перевести ранее сформированные пенсионные накопления по ОПС. Для этого они должны находиться в том же НПФ, с которым заключён договор ПДС, а фонд должен работать в системе обязательного пенсионного страхования. Если страховщиком является СФР или другой НПФ, сначала потребуется перевести накопления в выбранный фонд по правилам ОПС.</w:t>
      </w:r>
    </w:p>
    <w:p w14:paraId="2A7AD514" w14:textId="77777777" w:rsidR="00E53685" w:rsidRPr="00E53685" w:rsidRDefault="00E53685" w:rsidP="00E53685">
      <w:r w:rsidRPr="00E53685">
        <w:t xml:space="preserve">С личных взносов в ПДС можно получить налоговый вычет. Его рассчитывают с суммы до 400 тыс. в год, поэтому в зависимости от применяемой ставки НДФЛ максимальный возврат составляет от 52 тыс. до 88 </w:t>
      </w:r>
      <w:proofErr w:type="gramStart"/>
      <w:r w:rsidRPr="00E53685">
        <w:t>тыс. .</w:t>
      </w:r>
      <w:proofErr w:type="gramEnd"/>
      <w:r w:rsidRPr="00E53685">
        <w:t xml:space="preserve"> Возврат не может превышать фактически уплаченный НДФЛ. Для договоров, заключённых в 2024-2026 годах, право на вычет сохраняется, если основания для выплаты наступают не ранее чем через пять лет после заключения договора. В последующие годы минимальный срок постепенно увеличивается до десяти лет.</w:t>
      </w:r>
    </w:p>
    <w:p w14:paraId="454D2A98" w14:textId="77777777" w:rsidR="00E53685" w:rsidRPr="00E53685" w:rsidRDefault="00E53685" w:rsidP="00E53685">
      <w:r w:rsidRPr="00E53685">
        <w:t xml:space="preserve">Лимит в 400 тыс. общий для взносов по ПДС, договорам НПО и на индивидуальные инвестиционные счета третьего типа. Например, если за год человек внёс 300 тыс. в ПДС и 200 тыс. на ИИС, вычет рассчитают только с 400 </w:t>
      </w:r>
      <w:proofErr w:type="gramStart"/>
      <w:r w:rsidRPr="00E53685">
        <w:t>тыс. .</w:t>
      </w:r>
      <w:proofErr w:type="gramEnd"/>
    </w:p>
    <w:p w14:paraId="3C67EA40" w14:textId="77777777" w:rsidR="00E53685" w:rsidRPr="00E53685" w:rsidRDefault="00E53685" w:rsidP="00E53685">
      <w:r w:rsidRPr="00E53685">
        <w:t>Оформить его можно по декларации 3-НДФЛ, через налогового агента или в упрощённом порядке, если НПФ передал необходимые сведения в налоговую службу.</w:t>
      </w:r>
    </w:p>
    <w:p w14:paraId="79927BB4" w14:textId="77777777" w:rsidR="00E53685" w:rsidRPr="00E53685" w:rsidRDefault="00E53685" w:rsidP="00E53685">
      <w:r w:rsidRPr="00E53685">
        <w:t xml:space="preserve">ПДС - не банковский вклад, с которого можно в любой момент забрать всю сумму вместе с начисленным доходом. До наступления оснований для выплат участник вправе получить личные взносы, но размер выкупной суммы определяется договором: НПФ может применять понижающие коэффициенты. Переведённые пенсионные накопления, государственное </w:t>
      </w:r>
      <w:proofErr w:type="spellStart"/>
      <w:r w:rsidRPr="00E53685">
        <w:t>софинансирование</w:t>
      </w:r>
      <w:proofErr w:type="spellEnd"/>
      <w:r w:rsidRPr="00E53685">
        <w:t xml:space="preserve"> и инвестиционный доход от этих средств при обычном досрочном выходе не выплачиваются - они остаются на счёте до возникновения предусмотренных законом оснований.</w:t>
      </w:r>
    </w:p>
    <w:p w14:paraId="03A09C29" w14:textId="77777777" w:rsidR="00E53685" w:rsidRPr="00E53685" w:rsidRDefault="00E53685" w:rsidP="00E53685">
      <w:r w:rsidRPr="00E53685">
        <w:t>Без расторжения договора участник может получить часть или до 100% сформированных средств при возникновении одной из двух особых жизненных ситуаций:</w:t>
      </w:r>
    </w:p>
    <w:p w14:paraId="4393766F" w14:textId="77777777" w:rsidR="00E53685" w:rsidRPr="00E53685" w:rsidRDefault="00E53685" w:rsidP="00E53685">
      <w:r w:rsidRPr="00E53685">
        <w:t>для оплаты дорогостоящего лечения участника из установленного правительством перечня;</w:t>
      </w:r>
    </w:p>
    <w:p w14:paraId="0B335A3E" w14:textId="77777777" w:rsidR="00E53685" w:rsidRPr="00E53685" w:rsidRDefault="00E53685" w:rsidP="00E53685">
      <w:r w:rsidRPr="00E53685">
        <w:t>при потере кормильца - при соблюдении установленных законом условий.</w:t>
      </w:r>
    </w:p>
    <w:p w14:paraId="4C19AECD" w14:textId="77777777" w:rsidR="00E53685" w:rsidRPr="00E53685" w:rsidRDefault="00E53685" w:rsidP="00E53685">
      <w:r w:rsidRPr="00E53685">
        <w:t>Налоговые последствия зависят от основания и порядка выплаты. В частности, НДФЛ не облагаются средства на оплату дорогостоящего лечения, которые НПФ по поручению участника перечисляет непосредственно медицинской организации.</w:t>
      </w:r>
    </w:p>
    <w:p w14:paraId="1053C3BF" w14:textId="77777777" w:rsidR="00E53685" w:rsidRPr="00E53685" w:rsidRDefault="00E53685" w:rsidP="00E53685">
      <w:r w:rsidRPr="00E53685">
        <w:t>До досрочного получения денег необходимо проверить условия договора: размер выкупной суммы, понижающие коэффициенты и налоговые последствия могут различаться.</w:t>
      </w:r>
    </w:p>
    <w:p w14:paraId="78891E9F" w14:textId="77777777" w:rsidR="00E53685" w:rsidRPr="00A403C0" w:rsidRDefault="00E53685" w:rsidP="00E53685">
      <w:r w:rsidRPr="00A403C0">
        <w:t>Источник: генерация</w:t>
      </w:r>
    </w:p>
    <w:p w14:paraId="3F68A85B" w14:textId="77777777" w:rsidR="00E53685" w:rsidRPr="00A403C0" w:rsidRDefault="00E53685" w:rsidP="00E53685">
      <w:r w:rsidRPr="00A403C0">
        <w:t>Кому могут подойти программы НПФ</w:t>
      </w:r>
    </w:p>
    <w:p w14:paraId="2D0F88CC" w14:textId="77777777" w:rsidR="00E53685" w:rsidRPr="00A403C0" w:rsidRDefault="00E53685" w:rsidP="00E53685">
      <w:r w:rsidRPr="00A403C0">
        <w:t>Программы НПФ могут быть полезны в нескольких случаях:</w:t>
      </w:r>
    </w:p>
    <w:p w14:paraId="47FFB680" w14:textId="77777777" w:rsidR="00E53685" w:rsidRPr="00A403C0" w:rsidRDefault="00E53685" w:rsidP="00E53685">
      <w:r w:rsidRPr="00A403C0">
        <w:t>у человека есть пенсионные накопления, сформированные до 2014 года, и он хочет самостоятельно выбрать страховщика, который будет ими управлять;</w:t>
      </w:r>
    </w:p>
    <w:p w14:paraId="380935C6" w14:textId="77777777" w:rsidR="00E53685" w:rsidRPr="00A403C0" w:rsidRDefault="00E53685" w:rsidP="00E53685">
      <w:r w:rsidRPr="00A403C0">
        <w:t>работодатель предлагает корпоративную пенсионную программу;</w:t>
      </w:r>
    </w:p>
    <w:p w14:paraId="5460CEA3" w14:textId="77777777" w:rsidR="00E53685" w:rsidRPr="00A403C0" w:rsidRDefault="00E53685" w:rsidP="00E53685">
      <w:r w:rsidRPr="00A403C0">
        <w:lastRenderedPageBreak/>
        <w:t>человек хочет самостоятельно накопить дополнительный капитал с помощью НПО или ПДС;</w:t>
      </w:r>
    </w:p>
    <w:p w14:paraId="20E417A9" w14:textId="77777777" w:rsidR="00E53685" w:rsidRPr="00A403C0" w:rsidRDefault="00E53685" w:rsidP="00E53685">
      <w:r w:rsidRPr="00A403C0">
        <w:t>деньги не понадобятся в ближайшие годы, а регулярные взносы не будут мешать обязательным расходам;</w:t>
      </w:r>
    </w:p>
    <w:p w14:paraId="696C7D11" w14:textId="77777777" w:rsidR="00E53685" w:rsidRPr="00A403C0" w:rsidRDefault="00E53685" w:rsidP="00E53685">
      <w:r w:rsidRPr="00A403C0">
        <w:t>человек получает доход, облагаемый НДФЛ, и может воспользоваться налоговым вычетом по НПО или ПДС при соблюдении установленных условий.</w:t>
      </w:r>
    </w:p>
    <w:p w14:paraId="0206EABE" w14:textId="77777777" w:rsidR="00E53685" w:rsidRPr="00A403C0" w:rsidRDefault="00E53685" w:rsidP="00E53685">
      <w:r w:rsidRPr="00A403C0">
        <w:t>НПО и ПДС могут не подойти, если:</w:t>
      </w:r>
    </w:p>
    <w:p w14:paraId="5E682E46" w14:textId="77777777" w:rsidR="00E53685" w:rsidRPr="00A403C0" w:rsidRDefault="00E53685" w:rsidP="00E53685">
      <w:r w:rsidRPr="00A403C0">
        <w:t>ещё не сформирована финансовая подушка;</w:t>
      </w:r>
    </w:p>
    <w:p w14:paraId="5DC41690" w14:textId="77777777" w:rsidR="00E53685" w:rsidRPr="00A403C0" w:rsidRDefault="00E53685" w:rsidP="00E53685">
      <w:r w:rsidRPr="00A403C0">
        <w:t>деньги могут понадобиться в ближайшие годы;</w:t>
      </w:r>
    </w:p>
    <w:p w14:paraId="46A268B4" w14:textId="77777777" w:rsidR="00E53685" w:rsidRPr="00A403C0" w:rsidRDefault="00E53685" w:rsidP="00E53685">
      <w:r w:rsidRPr="00A403C0">
        <w:t>регулярные взносы создадут чрезмерную нагрузку на бюджет;</w:t>
      </w:r>
    </w:p>
    <w:p w14:paraId="5F97ABCA" w14:textId="77777777" w:rsidR="00E53685" w:rsidRPr="00A403C0" w:rsidRDefault="00E53685" w:rsidP="00E53685">
      <w:r w:rsidRPr="00A403C0">
        <w:t>основная цель - получить доход в короткий срок;</w:t>
      </w:r>
    </w:p>
    <w:p w14:paraId="58A63B86" w14:textId="77777777" w:rsidR="00E53685" w:rsidRPr="00A403C0" w:rsidRDefault="00E53685" w:rsidP="00E53685">
      <w:r w:rsidRPr="00A403C0">
        <w:t>человек не готов изучать условия договора, в том числе порядок выплат, правила расторжения и расчёта выкупной суммы.</w:t>
      </w:r>
    </w:p>
    <w:p w14:paraId="7C466708" w14:textId="77777777" w:rsidR="00E53685" w:rsidRPr="00A403C0" w:rsidRDefault="00E53685" w:rsidP="00E53685">
      <w:r w:rsidRPr="00A403C0">
        <w:t>В конечном счёте выбор инструмента зависит прежде всего от цели и срока накоплений. Вклад и накопительный счёт удобнее использовать для финансовой подушки и краткосрочных целей: деньги с них проще забрать. НПО и ПДС рассчитаны на длительный срок, поэтому направлять в них стоит только ту часть дохода, которая не понадобится для текущих расходов.</w:t>
      </w:r>
    </w:p>
    <w:p w14:paraId="33EB9891" w14:textId="77777777" w:rsidR="00E53685" w:rsidRPr="00A403C0" w:rsidRDefault="00E53685" w:rsidP="00E53685">
      <w:r w:rsidRPr="00A403C0">
        <w:t>Плюсы и минусы программ НПФ</w:t>
      </w:r>
    </w:p>
    <w:p w14:paraId="7048B37C" w14:textId="77777777" w:rsidR="00E53685" w:rsidRPr="00A403C0" w:rsidRDefault="00E53685" w:rsidP="00E53685">
      <w:r w:rsidRPr="00A403C0">
        <w:t>У программ НПФ есть как преимущества, так и ограничения. При этом условия управления деньгами, получения выплат и досрочного выхода различаются для ОПС, НПО и ПДС.</w:t>
      </w:r>
    </w:p>
    <w:p w14:paraId="301AA0D2" w14:textId="77777777" w:rsidR="00E53685" w:rsidRPr="00A403C0" w:rsidRDefault="00E53685" w:rsidP="00E53685">
      <w:r w:rsidRPr="00A403C0">
        <w:t xml:space="preserve">    Преимущества программ НПФ </w:t>
      </w:r>
      <w:r w:rsidRPr="00A403C0">
        <w:tab/>
        <w:t xml:space="preserve">    Ограничения и риски программ НПФ </w:t>
      </w:r>
    </w:p>
    <w:p w14:paraId="08986D09" w14:textId="77777777" w:rsidR="00E53685" w:rsidRPr="00A403C0" w:rsidRDefault="00E53685" w:rsidP="00E53685">
      <w:r w:rsidRPr="00A403C0">
        <w:t xml:space="preserve">     Возможность получить инвестиционный доход </w:t>
      </w:r>
      <w:r w:rsidRPr="00A403C0">
        <w:tab/>
        <w:t xml:space="preserve">    Конкретная доходность не гарантирована и может оказаться ниже инфляции. Правила учёта отрицательного результата инвестирования и определения гарантируемой суммы различаются для ОПС, НПО и ПДС. </w:t>
      </w:r>
    </w:p>
    <w:p w14:paraId="5A9BB674" w14:textId="77777777" w:rsidR="00E53685" w:rsidRPr="00A403C0" w:rsidRDefault="00E53685" w:rsidP="00E53685">
      <w:r w:rsidRPr="00A403C0">
        <w:t xml:space="preserve">     Государственное </w:t>
      </w:r>
      <w:proofErr w:type="spellStart"/>
      <w:r w:rsidRPr="00A403C0">
        <w:t>софинансирование</w:t>
      </w:r>
      <w:proofErr w:type="spellEnd"/>
      <w:r w:rsidRPr="00A403C0">
        <w:t xml:space="preserve"> ПДС и налоговый вычет по ПДС и НПО при соблюдении установленных условий </w:t>
      </w:r>
      <w:r w:rsidRPr="00A403C0">
        <w:tab/>
        <w:t xml:space="preserve">    НПО и ПДС рассчитаны на длительный срок, а размер выплаты при досрочном расторжении зависит от программы и условий договора </w:t>
      </w:r>
    </w:p>
    <w:p w14:paraId="22B36539" w14:textId="77777777" w:rsidR="00E53685" w:rsidRPr="00A403C0" w:rsidRDefault="00E53685" w:rsidP="00E53685">
      <w:r w:rsidRPr="00A403C0">
        <w:t xml:space="preserve">     Профессиональное управление средствами в рамках требований Банка России </w:t>
      </w:r>
      <w:r w:rsidRPr="00A403C0">
        <w:tab/>
        <w:t xml:space="preserve">    Результат инвестирования зависит от ситуации на рынке и качества управления фондом </w:t>
      </w:r>
    </w:p>
    <w:p w14:paraId="573EF075" w14:textId="77777777" w:rsidR="00E53685" w:rsidRPr="00A403C0" w:rsidRDefault="00E53685" w:rsidP="00E53685">
      <w:r w:rsidRPr="00A403C0">
        <w:t xml:space="preserve">     Возможность назначить правопреемников в предусмотренных программой случаях </w:t>
      </w:r>
      <w:r w:rsidRPr="00A403C0">
        <w:tab/>
        <w:t xml:space="preserve">    Вознаграждение фонда и расходы на управление уменьшают сумму дохода, зачисляемого клиенту </w:t>
      </w:r>
    </w:p>
    <w:p w14:paraId="249B8D8D" w14:textId="77777777" w:rsidR="00E53685" w:rsidRPr="00A403C0" w:rsidRDefault="00E53685" w:rsidP="00E53685">
      <w:r w:rsidRPr="00A403C0">
        <w:t xml:space="preserve">     Возможность выбрать добровольную или корпоративную программу с подходящими правилами взносов и выплат </w:t>
      </w:r>
      <w:r w:rsidRPr="00A403C0">
        <w:tab/>
        <w:t xml:space="preserve">    При досрочном переходе между страховщиками по ОПС можно потерять инвестиционный доход </w:t>
      </w:r>
    </w:p>
    <w:p w14:paraId="4512F2F7" w14:textId="4E30DBFF" w:rsidR="00E53685" w:rsidRPr="00A403C0" w:rsidRDefault="00E53685" w:rsidP="00E53685">
      <w:r w:rsidRPr="00A403C0">
        <w:lastRenderedPageBreak/>
        <w:t xml:space="preserve">     Средства по НПО и ПДС защищены системой гарантирования на случай банкротства фонда или аннулирования его лицензии </w:t>
      </w:r>
      <w:r w:rsidRPr="00A403C0">
        <w:tab/>
        <w:t xml:space="preserve">    Государственная гарантия имеет пределы, которые зависят от программы и вида средств </w:t>
      </w:r>
    </w:p>
    <w:p w14:paraId="02FFCA6C" w14:textId="77777777" w:rsidR="00E53685" w:rsidRPr="00A403C0" w:rsidRDefault="00E53685" w:rsidP="00E53685">
      <w:r w:rsidRPr="00A403C0">
        <w:t>Клиент обычно не перечисляет фонду вознаграждение отдельным платежом: расходы на управление учитываются в финансовом результате программы. Правила расчёта зависят от продукта, поэтому перед заключением договора НПО или ПДС необходимо изучить документы фонда и выяснить, какие расходы влияют на сумму накоплений и выплат.</w:t>
      </w:r>
    </w:p>
    <w:p w14:paraId="2A0538CC" w14:textId="77777777" w:rsidR="00E53685" w:rsidRPr="00A403C0" w:rsidRDefault="00E53685" w:rsidP="00E53685">
      <w:r w:rsidRPr="00A403C0">
        <w:t>Риски и гарантии: что будет, если НПФ обанкротится</w:t>
      </w:r>
    </w:p>
    <w:p w14:paraId="2560C05B" w14:textId="77777777" w:rsidR="00E53685" w:rsidRPr="00A403C0" w:rsidRDefault="00E53685" w:rsidP="00E53685">
      <w:r w:rsidRPr="00A403C0">
        <w:t>К основным рискам относятся рыночные колебания, доходность ниже инфляции, потери инвестиционного дохода при досрочном переходе между страховщиками по ОПС и невыгодные условия досрочного расторжения договоров НПО или ПДС. Если у НПФ аннулируют лицензию или фонд признают банкротом, права клиентов защищают государственные системы гарантирования. Требования, которые превышают гарантируемые суммы, погашаются в ходе ликвидации или банкротства фонда.</w:t>
      </w:r>
    </w:p>
    <w:p w14:paraId="0BC0302A" w14:textId="77777777" w:rsidR="00E53685" w:rsidRPr="00A403C0" w:rsidRDefault="00E53685" w:rsidP="00E53685">
      <w:r w:rsidRPr="00A403C0">
        <w:t>Объём гарантий зависит от продукта и от того, начались ли выплаты.</w:t>
      </w:r>
    </w:p>
    <w:p w14:paraId="67046B36" w14:textId="77777777" w:rsidR="00E53685" w:rsidRPr="00A403C0" w:rsidRDefault="00E53685" w:rsidP="00E53685">
      <w:r w:rsidRPr="00A403C0">
        <w:t>По ОПС действует система гарантирования прав застрахованных лиц, установленная Федеральным законом от 28 декабря 2013 года № 422-ФЗ. Если выплаты ещё не начались, при наступлении гарантийного случая в СФР переводится сумма страховых взносов без инвестиционного дохода. Если накопительная пенсия уже назначена, её размер гарантируется полностью.</w:t>
      </w:r>
    </w:p>
    <w:p w14:paraId="2F91DA0C" w14:textId="77777777" w:rsidR="00E53685" w:rsidRPr="00A403C0" w:rsidRDefault="00E53685" w:rsidP="00E53685">
      <w:r w:rsidRPr="00A403C0">
        <w:t xml:space="preserve">Для НПО и ПДС действует отдельная система, предусмотренная Федеральным законом от 28 декабря 2022 года № 555-ФЗ. До начала выплат Агентство по страхованию вкладов (АСВ) гарантирует внесённые средства и начисленный на них инвестиционный доход в пределах 2,8 </w:t>
      </w:r>
      <w:proofErr w:type="gramStart"/>
      <w:r w:rsidRPr="00A403C0">
        <w:t>млн .</w:t>
      </w:r>
      <w:proofErr w:type="gramEnd"/>
      <w:r w:rsidRPr="00A403C0">
        <w:t xml:space="preserve"> По ПДС сверх этого лимита гарантируются пенсионные накопления, переведённые из ОПС, государственное </w:t>
      </w:r>
      <w:proofErr w:type="spellStart"/>
      <w:r w:rsidRPr="00A403C0">
        <w:t>софинансирование</w:t>
      </w:r>
      <w:proofErr w:type="spellEnd"/>
      <w:r w:rsidRPr="00A403C0">
        <w:t xml:space="preserve"> и доход от инвестирования этих средств.</w:t>
      </w:r>
    </w:p>
    <w:p w14:paraId="0966D9A0" w14:textId="77777777" w:rsidR="00E53685" w:rsidRPr="00A403C0" w:rsidRDefault="00E53685" w:rsidP="00E53685">
      <w:r w:rsidRPr="00A403C0">
        <w:t>Если выплаты по НПО или ПДС уже начались, обязательства перед участником передаются другому НПФ. При этом размер гарантированной ежемесячной выплаты ограничен четырьмя социальными пенсиями по старости. Требования сверх установленных лимитов погашаются в ходе ликвидации или банкротства фонда.</w:t>
      </w:r>
    </w:p>
    <w:p w14:paraId="49B78BBE" w14:textId="77777777" w:rsidR="00E53685" w:rsidRPr="00A403C0" w:rsidRDefault="00E53685" w:rsidP="00E53685">
      <w:r w:rsidRPr="00A403C0">
        <w:t>Общие правила деятельности НПФ установлены Федеральным законом № 75-ФЗ. Перед заключением договора стоит проверить лицензию фонда и его участие в соответствующей системе гарантирования по реестрам Банка России и АСВ. Кредитный рейтинг отражает оценку финансовой устойчивости фонда, но не гарантирует, что она сохранится в будущем, и не обещает определённой доходности.</w:t>
      </w:r>
    </w:p>
    <w:p w14:paraId="2178CFD7" w14:textId="77777777" w:rsidR="00E53685" w:rsidRPr="00A403C0" w:rsidRDefault="00E53685" w:rsidP="00E53685">
      <w:r w:rsidRPr="00A403C0">
        <w:t>Источник: генерация</w:t>
      </w:r>
    </w:p>
    <w:p w14:paraId="32CA4073" w14:textId="77777777" w:rsidR="00E53685" w:rsidRPr="00A403C0" w:rsidRDefault="00E53685" w:rsidP="00E53685">
      <w:r w:rsidRPr="00A403C0">
        <w:t>Как выбрать надежный НПФ и пенсионную программу в 2026 году</w:t>
      </w:r>
    </w:p>
    <w:p w14:paraId="14175159" w14:textId="77777777" w:rsidR="00E53685" w:rsidRPr="00A403C0" w:rsidRDefault="00E53685" w:rsidP="00E53685">
      <w:r w:rsidRPr="00A403C0">
        <w:t xml:space="preserve">Выбирать НПФ и пенсионную программу лучше в несколько этапов:  </w:t>
      </w:r>
    </w:p>
    <w:p w14:paraId="5D988771" w14:textId="77777777" w:rsidR="00E53685" w:rsidRPr="00A403C0" w:rsidRDefault="00E53685" w:rsidP="00E53685">
      <w:r w:rsidRPr="00A403C0">
        <w:t>1.</w:t>
      </w:r>
      <w:r w:rsidRPr="00A403C0">
        <w:tab/>
        <w:t xml:space="preserve"> Проверить действующую лицензию фонда в реестре Банка России, а также его участие в соответствующей системе гарантирования. Если речь идёт об ОПС, нужно убедиться, что фонд работает как страховщик по обязательному пенсионному страхованию. </w:t>
      </w:r>
    </w:p>
    <w:p w14:paraId="3F90D829" w14:textId="77777777" w:rsidR="00E53685" w:rsidRPr="00A403C0" w:rsidRDefault="00E53685" w:rsidP="00E53685">
      <w:r w:rsidRPr="00A403C0">
        <w:lastRenderedPageBreak/>
        <w:t>2.</w:t>
      </w:r>
      <w:r w:rsidRPr="00A403C0">
        <w:tab/>
        <w:t xml:space="preserve"> Узнать, как долго работает фонд и как менялись его показатели в разные рыночные периоды. Длительная история не гарантирует надёжности, но даёт больше данных для оценки. </w:t>
      </w:r>
    </w:p>
    <w:p w14:paraId="32C17C21" w14:textId="77777777" w:rsidR="00E53685" w:rsidRPr="00A403C0" w:rsidRDefault="00E53685" w:rsidP="00E53685">
      <w:r w:rsidRPr="00A403C0">
        <w:t>3.</w:t>
      </w:r>
      <w:r w:rsidRPr="00A403C0">
        <w:tab/>
        <w:t xml:space="preserve"> Изучить отчётность фонда: размер собственных средств, пенсионных накоплений и резервов, а также динамику этих показателей за несколько лет. </w:t>
      </w:r>
    </w:p>
    <w:p w14:paraId="43C3D2A8" w14:textId="77777777" w:rsidR="00E53685" w:rsidRPr="00A403C0" w:rsidRDefault="00E53685" w:rsidP="00E53685">
      <w:r w:rsidRPr="00A403C0">
        <w:t>4.</w:t>
      </w:r>
      <w:r w:rsidRPr="00A403C0">
        <w:tab/>
        <w:t xml:space="preserve"> Сравнить доходность нескольких фондов на горизонте не менее пяти лет и сопоставить её с инфляцией. При этом важно брать показатели по одному и тому же продукту и уточнять, приведена доходность до или после выплаты вознаграждения фонду. </w:t>
      </w:r>
    </w:p>
    <w:p w14:paraId="4A755A9C" w14:textId="77777777" w:rsidR="00E53685" w:rsidRPr="00A403C0" w:rsidRDefault="00E53685" w:rsidP="00E53685">
      <w:r w:rsidRPr="00A403C0">
        <w:t>5.</w:t>
      </w:r>
      <w:r w:rsidRPr="00A403C0">
        <w:tab/>
        <w:t xml:space="preserve"> Проверить кредитные рейтинги фонда, если они присвоены российскими рейтинговыми агентствами. Важно смотреть не только на оценку, но и на дату её присвоения и прогноз. </w:t>
      </w:r>
    </w:p>
    <w:p w14:paraId="1321FBE0" w14:textId="77777777" w:rsidR="00E53685" w:rsidRPr="00A403C0" w:rsidRDefault="00E53685" w:rsidP="00E53685">
      <w:r w:rsidRPr="00A403C0">
        <w:t>6.</w:t>
      </w:r>
      <w:r w:rsidRPr="00A403C0">
        <w:tab/>
        <w:t xml:space="preserve"> Изучить структуру собственников, отчётность и состав инвестиционного портфеля фонда. </w:t>
      </w:r>
    </w:p>
    <w:p w14:paraId="19C874C1" w14:textId="77777777" w:rsidR="00E53685" w:rsidRPr="00A403C0" w:rsidRDefault="00E53685" w:rsidP="00E53685">
      <w:r w:rsidRPr="00A403C0">
        <w:t>7.</w:t>
      </w:r>
      <w:r w:rsidRPr="00A403C0">
        <w:tab/>
        <w:t xml:space="preserve"> Перед заключением договора НПО или ПДС изучить пенсионные правила, договор и ключевой информационный документ. Особое внимание стоит обратить на сроки и виды выплат, вознаграждение фонда, порядок расторжения договора и расчёта выкупной суммы. </w:t>
      </w:r>
    </w:p>
    <w:p w14:paraId="3A33C251" w14:textId="77777777" w:rsidR="00E53685" w:rsidRPr="00A403C0" w:rsidRDefault="00E53685" w:rsidP="00E53685">
      <w:r w:rsidRPr="00A403C0">
        <w:t>Выкупная сумма - это сумма, которую НПФ рассчитывает при расторжении договора НПО или ПДС. Порядок её расчёта и выплаты определяется законом, правилами фонда и договором; полученная сумма может отличаться от общего размера внесённых взносов.</w:t>
      </w:r>
    </w:p>
    <w:p w14:paraId="6EB26BB9" w14:textId="77777777" w:rsidR="00E53685" w:rsidRPr="00A403C0" w:rsidRDefault="00E53685" w:rsidP="00E53685">
      <w:r w:rsidRPr="00A403C0">
        <w:t>Как подчёркивает Алексей Головченко из юридической компании ЭНСО, при выборе НПФ чаще всего ошибаются именно на последних этапах: «Распространённые ошибки - выбор фонда только по рекламе, без анализа отчётности и рейтингов, а также невнимательное изучение договора: условий досрочного выхода и комиссий».</w:t>
      </w:r>
    </w:p>
    <w:p w14:paraId="4DDB914A" w14:textId="77777777" w:rsidR="00E53685" w:rsidRPr="00A403C0" w:rsidRDefault="00E53685" w:rsidP="00E53685">
      <w:r w:rsidRPr="00A403C0">
        <w:t>Социальные выплаты и пособия в 2026 году: кому положены и как оформить</w:t>
      </w:r>
    </w:p>
    <w:p w14:paraId="7B61B219" w14:textId="77777777" w:rsidR="00E53685" w:rsidRPr="00A403C0" w:rsidRDefault="00E53685" w:rsidP="00E53685">
      <w:r w:rsidRPr="00A403C0">
        <w:t>Многие не оформляют положенную поддержку, потому что не знают, что могут на неё претендовать.</w:t>
      </w:r>
    </w:p>
    <w:p w14:paraId="6DFA70B3" w14:textId="77777777" w:rsidR="00E53685" w:rsidRPr="00A403C0" w:rsidRDefault="00E53685" w:rsidP="00E53685">
      <w:r w:rsidRPr="00A403C0">
        <w:t>Универсального топ-5 лучших НПФ не существует. Один фонд может лидировать по объёму пенсионных накоплений, другой - по размеру резервов или числу участников, но ни один из этих показателей сам по себе не доказывает, что его программа подойдёт конкретному человеку. Поэтому сначала нужно определить цель и выбрать продукт, затем составить короткий список фондов и сравнить их по одинаковым критериям.</w:t>
      </w:r>
    </w:p>
    <w:p w14:paraId="3BC27A64" w14:textId="77777777" w:rsidR="00E53685" w:rsidRPr="00A403C0" w:rsidRDefault="00E53685" w:rsidP="00E53685">
      <w:r w:rsidRPr="00A403C0">
        <w:t>Для ориентира доходность фонда можно сопоставить со средними показателями рынка - отдельно по пенсионным накоплениям и пенсионным резервам. По данным Банка России, в 2025 году средневзвешенная доходность пенсионных накоплений составила 14%, пенсионных резервов - 16,2% до выплаты вознаграждения фонду. Оба показателя превысили годовую инфляцию в 5,6%. Однако это результаты одного года, а не прогноз будущей доходности.</w:t>
      </w:r>
    </w:p>
    <w:p w14:paraId="2EDE0F71" w14:textId="77777777" w:rsidR="00E53685" w:rsidRPr="00A403C0" w:rsidRDefault="00E53685" w:rsidP="00E53685">
      <w:r w:rsidRPr="00A403C0">
        <w:t xml:space="preserve">По ОПС перед сменой страховщика необходимо проверить дату фиксации инвестиционного дохода: при досрочном переходе можно потерять доход, полученный </w:t>
      </w:r>
      <w:r w:rsidRPr="00A403C0">
        <w:lastRenderedPageBreak/>
        <w:t>после предыдущей фиксации. Для НПО и ПДС действуют другие правила, поэтому последствия расторжения договора или перевода денег в другой фонд нужно уточнять в условиях конкретной программы.</w:t>
      </w:r>
    </w:p>
    <w:p w14:paraId="180335F9" w14:textId="77777777" w:rsidR="00E53685" w:rsidRPr="00A403C0" w:rsidRDefault="00E53685" w:rsidP="00E53685">
      <w:r w:rsidRPr="00A403C0">
        <w:t>Как получить выплаты из НПФ и передать средства правопреемникам</w:t>
      </w:r>
    </w:p>
    <w:p w14:paraId="4E3A55B7" w14:textId="77777777" w:rsidR="00E53685" w:rsidRPr="00A403C0" w:rsidRDefault="00E53685" w:rsidP="00E53685">
      <w:r w:rsidRPr="00A403C0">
        <w:t>Пенсионные накопления по ОПС нельзя забрать по своему желанию. В 2026 году право на выплату обычно возникает с 55 лет у женщин и с 60 лет у мужчин, а при наличии права на досрочную пенсию - раньше. Средства можно получить в одной из трёх форм:</w:t>
      </w:r>
    </w:p>
    <w:p w14:paraId="2EF73987" w14:textId="77777777" w:rsidR="00E53685" w:rsidRPr="00A403C0" w:rsidRDefault="00E53685" w:rsidP="00E53685">
      <w:r w:rsidRPr="00A403C0">
        <w:t>единовременно - если человек не накопил необходимые 15 лет страхового стажа или 30 пенсионных коэффициентов либо расчётный размер накопительной пенсии не превышает 10% федерального прожиточного минимума пенсионера;</w:t>
      </w:r>
    </w:p>
    <w:p w14:paraId="5D66C709" w14:textId="77777777" w:rsidR="00E53685" w:rsidRPr="00A403C0" w:rsidRDefault="00E53685" w:rsidP="00E53685">
      <w:r w:rsidRPr="00A403C0">
        <w:t xml:space="preserve">в виде срочной пенсионной выплаты - из дополнительных страховых взносов, средств государственного </w:t>
      </w:r>
      <w:proofErr w:type="spellStart"/>
      <w:r w:rsidRPr="00A403C0">
        <w:t>софинансирования</w:t>
      </w:r>
      <w:proofErr w:type="spellEnd"/>
      <w:r w:rsidRPr="00A403C0">
        <w:t>, материнского капитала и дохода от их инвестирования. Получатель самостоятельно определяет срок выплаты, но он не может быть меньше десяти лет;</w:t>
      </w:r>
    </w:p>
    <w:p w14:paraId="4AEE79B0" w14:textId="77777777" w:rsidR="00E53685" w:rsidRPr="00A403C0" w:rsidRDefault="00E53685" w:rsidP="00E53685">
      <w:r w:rsidRPr="00A403C0">
        <w:t>в виде накопительной пенсии - ежемесячно и пожизненно, если соблюдены требования к возрасту, стажу и пенсионным коэффициентам, а расчётный размер выплаты превышает установленный порог.</w:t>
      </w:r>
    </w:p>
    <w:p w14:paraId="39BF317A" w14:textId="77777777" w:rsidR="00E53685" w:rsidRPr="00A403C0" w:rsidRDefault="00E53685" w:rsidP="00E53685">
      <w:r w:rsidRPr="00A403C0">
        <w:t>По НПО основания для назначения негосударственной пенсии, виды, периодичность и продолжительность выплат определяются пенсионными правилами фонда и договором.</w:t>
      </w:r>
    </w:p>
    <w:p w14:paraId="76D9D54E" w14:textId="77777777" w:rsidR="00E53685" w:rsidRPr="00A403C0" w:rsidRDefault="00E53685" w:rsidP="00E53685">
      <w:r w:rsidRPr="00A403C0">
        <w:t>По ПДС право на периодические выплаты возникает после 15 лет действия договора либо при достижении 55 лет женщинами и 60 лет мужчинами - в зависимости от того, что наступит раньше. НПФ обязан предложить пожизненную выплату или срочные выплаты продолжительностью не менее десяти лет.</w:t>
      </w:r>
    </w:p>
    <w:p w14:paraId="1DD91630" w14:textId="77777777" w:rsidR="00E53685" w:rsidRPr="00A403C0" w:rsidRDefault="00E53685" w:rsidP="00E53685">
      <w:r w:rsidRPr="00A403C0">
        <w:t>Если средств на счёте недостаточно для назначения пожизненной выплаты в размере не менее 10% федерального прожиточного минимума пенсионера, их выплачивают единовременно. Договор может предусматривать единовременную выплату независимо от суммы на счёте, но получить её можно только после 15 лет действия договора: одного достижения возраста 55 или 60 лет для этого недостаточно.</w:t>
      </w:r>
    </w:p>
    <w:p w14:paraId="2C34E4DD" w14:textId="77777777" w:rsidR="00E53685" w:rsidRPr="00A403C0" w:rsidRDefault="00E53685" w:rsidP="00E53685">
      <w:r w:rsidRPr="00A403C0">
        <w:t>Возможность получить деньги до наступления оснований для выплат также зависит от продукта. Средства ОПС досрочно вывести нельзя. При расторжении договора НПО фонд рассчитывает выкупную сумму по своим пенсионным правилам и условиям договора; она может оказаться меньше общей суммы взносов.</w:t>
      </w:r>
    </w:p>
    <w:p w14:paraId="043CB952" w14:textId="77777777" w:rsidR="00E53685" w:rsidRPr="00A403C0" w:rsidRDefault="00E53685" w:rsidP="00E53685">
      <w:r w:rsidRPr="00A403C0">
        <w:t xml:space="preserve">По ПДС до назначения выплат участник может получить до 100% сбережений без расторжения договора при особых жизненных обстоятельствах - для оплаты дорогостоящего лечения или при потере кормильца. В остальных случаях участник может расторгнуть договор и получить выкупную сумму из личных взносов, однако её размер зависит от условий договора и может оказаться меньше внесённой суммы. Досрочный выход также может повлиять на государственное </w:t>
      </w:r>
      <w:proofErr w:type="spellStart"/>
      <w:r w:rsidRPr="00A403C0">
        <w:t>софинансирование</w:t>
      </w:r>
      <w:proofErr w:type="spellEnd"/>
      <w:r w:rsidRPr="00A403C0">
        <w:t xml:space="preserve"> и налоговые льготы.</w:t>
      </w:r>
    </w:p>
    <w:p w14:paraId="289E39C2" w14:textId="77777777" w:rsidR="00E53685" w:rsidRPr="00A403C0" w:rsidRDefault="00E53685" w:rsidP="00E53685">
      <w:r w:rsidRPr="00A403C0">
        <w:t xml:space="preserve">Пенсионные накопления по ОПС не входят в наследственную массу как обычное имущество, но могут быть выплачены правопреемникам, если человек умер до назначения накопительной пенсии или срочной пенсионной выплаты. Правопреемники также могут получить остаток средств после назначения срочной пенсионной выплаты. </w:t>
      </w:r>
      <w:r w:rsidRPr="00A403C0">
        <w:lastRenderedPageBreak/>
        <w:t>Исключение составляет часть накоплений, сформированная за счёт материнского капитала и дохода от его инвестирования. Её невыплаченный остаток получает отец или усыновитель ребёнка, а при отсутствии такого права - дети.</w:t>
      </w:r>
    </w:p>
    <w:p w14:paraId="591A9F71" w14:textId="77777777" w:rsidR="00E53685" w:rsidRPr="00A403C0" w:rsidRDefault="00E53685" w:rsidP="00E53685">
      <w:r w:rsidRPr="00A403C0">
        <w:t>По НПО возможность и порядок выплаты правопреемникам зависят от пенсионных правил фонда, условий договора и этапа программы. Поэтому перед заключением договора необходимо проверить, сохраняется ли право на средства после начала негосударственной пенсии и можно ли заранее назначить правопреемников.</w:t>
      </w:r>
    </w:p>
    <w:p w14:paraId="6D639554" w14:textId="77777777" w:rsidR="00E53685" w:rsidRPr="00A403C0" w:rsidRDefault="00E53685" w:rsidP="00E53685">
      <w:r w:rsidRPr="00A403C0">
        <w:t>По ПДС правопреемники могут получить остаток средств, если участник умер до назначения периодических выплат или после назначения срочных выплат. После назначения пожизненных выплат правопреемство не предусмотрено. Получателей и их доли можно указать в договоре или отдельном заявлении; если этого не сделать, деньги распределят между родственниками в установленной законом очерёдности.</w:t>
      </w:r>
    </w:p>
    <w:p w14:paraId="2064AB35" w14:textId="77777777" w:rsidR="00E53685" w:rsidRPr="00A403C0" w:rsidRDefault="00E53685" w:rsidP="00E53685">
      <w:r w:rsidRPr="00A403C0">
        <w:t>Обратиться в НПФ необходимо в течение шести месяцев со дня смерти, а пропущенный срок можно восстановить через суд.</w:t>
      </w:r>
    </w:p>
    <w:p w14:paraId="5108D51D" w14:textId="77777777" w:rsidR="00E53685" w:rsidRPr="00A403C0" w:rsidRDefault="00E53685" w:rsidP="00E53685">
      <w:r w:rsidRPr="00A403C0">
        <w:t>Как перевести пенсионные накопления в НПФ</w:t>
      </w:r>
    </w:p>
    <w:p w14:paraId="5AE4909A" w14:textId="77777777" w:rsidR="00E53685" w:rsidRPr="00A403C0" w:rsidRDefault="00E53685" w:rsidP="00E53685">
      <w:r w:rsidRPr="00A403C0">
        <w:t>Сначала нужно определить цель. Чтобы формировать сбережения по НПО или ПДС, нужно выбрать программу и заключить договор с НПФ. Если необходимо передать фонду уже сформированные пенсионные накопления по ОПС, придётся сменить страховщика.</w:t>
      </w:r>
    </w:p>
    <w:p w14:paraId="0D8C4056" w14:textId="77777777" w:rsidR="00E53685" w:rsidRPr="00A403C0" w:rsidRDefault="00E53685" w:rsidP="00E53685">
      <w:r w:rsidRPr="00A403C0">
        <w:t xml:space="preserve">Чтобы перевести пенсионные накопления в НПФ, необходимо:  </w:t>
      </w:r>
    </w:p>
    <w:p w14:paraId="588CD54B" w14:textId="77777777" w:rsidR="00E53685" w:rsidRPr="00A403C0" w:rsidRDefault="00E53685" w:rsidP="00E53685">
      <w:r w:rsidRPr="00A403C0">
        <w:t>1.</w:t>
      </w:r>
      <w:r w:rsidRPr="00A403C0">
        <w:tab/>
        <w:t xml:space="preserve"> Получить выписку из индивидуального лицевого счёта. В ней указаны текущий страховщик, сумма накоплений и дата начала их формирования у этого страховщика. </w:t>
      </w:r>
    </w:p>
    <w:p w14:paraId="2DDF84F9" w14:textId="77777777" w:rsidR="00E53685" w:rsidRPr="00A403C0" w:rsidRDefault="00E53685" w:rsidP="00E53685">
      <w:r w:rsidRPr="00A403C0">
        <w:t>2.</w:t>
      </w:r>
      <w:r w:rsidRPr="00A403C0">
        <w:tab/>
        <w:t xml:space="preserve"> Выбрать НПФ, проверить наличие у него лицензии и участие в системе гарантирования пенсионных накоплений. </w:t>
      </w:r>
    </w:p>
    <w:p w14:paraId="72FD1F6B" w14:textId="77777777" w:rsidR="00E53685" w:rsidRPr="00A403C0" w:rsidRDefault="00E53685" w:rsidP="00E53685">
      <w:r w:rsidRPr="00A403C0">
        <w:t>3.</w:t>
      </w:r>
      <w:r w:rsidRPr="00A403C0">
        <w:tab/>
        <w:t xml:space="preserve"> До заключения договора выяснить, приведёт ли смена страховщика к потере инвестиционного дохода. Если накопления находятся в НПФ, эту информацию следует запросить у фонда. </w:t>
      </w:r>
    </w:p>
    <w:p w14:paraId="73AB3957" w14:textId="77777777" w:rsidR="00E53685" w:rsidRPr="00A403C0" w:rsidRDefault="00E53685" w:rsidP="00E53685">
      <w:r w:rsidRPr="00A403C0">
        <w:t>4.</w:t>
      </w:r>
      <w:r w:rsidRPr="00A403C0">
        <w:tab/>
        <w:t xml:space="preserve"> Заключить с выбранным НПФ договор об обязательном пенсионном страховании. </w:t>
      </w:r>
    </w:p>
    <w:p w14:paraId="0AC3A6FC" w14:textId="77777777" w:rsidR="00E53685" w:rsidRPr="00A403C0" w:rsidRDefault="00E53685" w:rsidP="00E53685">
      <w:r w:rsidRPr="00A403C0">
        <w:t>5.</w:t>
      </w:r>
      <w:r w:rsidRPr="00A403C0">
        <w:tab/>
        <w:t xml:space="preserve"> Выбрать вид </w:t>
      </w:r>
      <w:proofErr w:type="spellStart"/>
      <w:proofErr w:type="gramStart"/>
      <w:r w:rsidRPr="00A403C0">
        <w:t>заявления.При</w:t>
      </w:r>
      <w:proofErr w:type="spellEnd"/>
      <w:proofErr w:type="gramEnd"/>
      <w:r w:rsidRPr="00A403C0">
        <w:t xml:space="preserve"> обычном переходе заявление рассмотрят после завершения пятилетнего срока, а средства передадут новому страховщику до 31 марта следующего года с сохранением инвестиционного дохода. Например, заявление, поданное в 2026 году, будет рассмотрено в 2031 году. При досрочном переходе перевод состоится в следующем году, но часть инвестиционного дохода или гарантийного восполнения убытка может быть потеряна. </w:t>
      </w:r>
    </w:p>
    <w:p w14:paraId="0EE9C613" w14:textId="77777777" w:rsidR="00E53685" w:rsidRPr="00A403C0" w:rsidRDefault="00E53685" w:rsidP="00E53685">
      <w:r w:rsidRPr="00A403C0">
        <w:t>6.</w:t>
      </w:r>
      <w:r w:rsidRPr="00A403C0">
        <w:tab/>
        <w:t xml:space="preserve"> Подать заявление в СФР до 1 декабря текущего года. Сделать это можно лично или через представителя с нотариальной доверенностью в клиентской службе СФР либо на </w:t>
      </w:r>
      <w:proofErr w:type="spellStart"/>
      <w:r w:rsidRPr="00A403C0">
        <w:t>Госуслугах</w:t>
      </w:r>
      <w:proofErr w:type="spellEnd"/>
      <w:r w:rsidRPr="00A403C0">
        <w:t xml:space="preserve">. Для электронной подачи потребуется усиленная квалифицированная электронная подпись. </w:t>
      </w:r>
    </w:p>
    <w:p w14:paraId="3960870B" w14:textId="77777777" w:rsidR="00E53685" w:rsidRPr="00A403C0" w:rsidRDefault="00E53685" w:rsidP="00E53685">
      <w:r w:rsidRPr="00A403C0">
        <w:t>7.</w:t>
      </w:r>
      <w:r w:rsidRPr="00A403C0">
        <w:tab/>
        <w:t xml:space="preserve"> Проверить результат рассмотрения заявления в личном кабинете на </w:t>
      </w:r>
      <w:proofErr w:type="spellStart"/>
      <w:r w:rsidRPr="00A403C0">
        <w:t>Госуслугах</w:t>
      </w:r>
      <w:proofErr w:type="spellEnd"/>
      <w:r w:rsidRPr="00A403C0">
        <w:t xml:space="preserve">. Отказаться от смены страховщика можно до 31 декабря года, предшествующего году рассмотрения заявления. </w:t>
      </w:r>
    </w:p>
    <w:p w14:paraId="4729770E" w14:textId="77777777" w:rsidR="00E53685" w:rsidRPr="00A403C0" w:rsidRDefault="00E53685" w:rsidP="00E53685">
      <w:r w:rsidRPr="00A403C0">
        <w:lastRenderedPageBreak/>
        <w:t>Упрощённый налоговый вычет: как получить и что нужно знать в 2026 году</w:t>
      </w:r>
    </w:p>
    <w:p w14:paraId="1CC9278F" w14:textId="77777777" w:rsidR="00E53685" w:rsidRPr="00A403C0" w:rsidRDefault="00E53685" w:rsidP="00E53685">
      <w:r w:rsidRPr="00A403C0">
        <w:t>Без деклараций и самостоятельного сбора подтверждающих документов. Разбираемся, как работает упрощённый налоговый вычет и кому он доступен</w:t>
      </w:r>
    </w:p>
    <w:p w14:paraId="6BFF59C3" w14:textId="77777777" w:rsidR="00E53685" w:rsidRPr="00A403C0" w:rsidRDefault="00E53685" w:rsidP="00E53685">
      <w:r w:rsidRPr="00A403C0">
        <w:t>Что делать, если передумали: как выйти из программы НПФ</w:t>
      </w:r>
    </w:p>
    <w:p w14:paraId="3E236C40" w14:textId="77777777" w:rsidR="00E53685" w:rsidRPr="00A403C0" w:rsidRDefault="00E53685" w:rsidP="00E53685">
      <w:r w:rsidRPr="00A403C0">
        <w:t>Порядок действий зависит от продукта. По ОПС можно сменить страховщика, но нельзя получить накопления на руки до возникновения права на выплату. Договоры НПО и ПДС можно расторгнуть на условиях, предусмотренных правилами фонда и договором, однако выплаченная сумма может оказаться меньше средств, отражённых на счёте.</w:t>
      </w:r>
    </w:p>
    <w:p w14:paraId="6FFCA7FE" w14:textId="77777777" w:rsidR="00E53685" w:rsidRPr="00A403C0" w:rsidRDefault="00E53685" w:rsidP="00E53685">
      <w:r w:rsidRPr="00A403C0">
        <w:t>По ОПС можно перейти в другой НПФ или вернуть пенсионные накопления под управление СФР. Если средства уже переведены из ОПС в ПДС в качестве единовременного взноса, вернуть их в систему ОПС нельзя.</w:t>
      </w:r>
    </w:p>
    <w:p w14:paraId="4AC5A5D2" w14:textId="77777777" w:rsidR="00E53685" w:rsidRPr="00A403C0" w:rsidRDefault="00E53685" w:rsidP="00E53685">
      <w:r w:rsidRPr="00A403C0">
        <w:t>При смене страховщика можно подать одно из двух заявлений:</w:t>
      </w:r>
    </w:p>
    <w:p w14:paraId="1B774E5F" w14:textId="77777777" w:rsidR="00E53685" w:rsidRPr="00A403C0" w:rsidRDefault="00E53685" w:rsidP="00E53685">
      <w:r w:rsidRPr="00A403C0">
        <w:t>заявление о переходе - средства передадут новому страховщику после завершения пятилетнего срока с года подачи заявления. Инвестиционный доход сохранится, а возможный убыток будет восполнен;</w:t>
      </w:r>
    </w:p>
    <w:p w14:paraId="4B064743" w14:textId="77777777" w:rsidR="00E53685" w:rsidRPr="00A403C0" w:rsidRDefault="00E53685" w:rsidP="00E53685">
      <w:r w:rsidRPr="00A403C0">
        <w:t>заявление о досрочном переходе - средства передадут до 31 марта следующего года. При этом можно потерять инвестиционный доход или гарантийное восполнение убытка за период после последней пятилетней фиксации.</w:t>
      </w:r>
    </w:p>
    <w:p w14:paraId="4AE8AA62" w14:textId="77777777" w:rsidR="00E53685" w:rsidRPr="00A403C0" w:rsidRDefault="00E53685" w:rsidP="00E53685">
      <w:r w:rsidRPr="00A403C0">
        <w:t xml:space="preserve">Возвращение накоплений в СФР не означает получение денег на руки: меняется только страховщик. Порядок действий такой:  </w:t>
      </w:r>
    </w:p>
    <w:p w14:paraId="5ADD51A9" w14:textId="77777777" w:rsidR="00E53685" w:rsidRPr="00A403C0" w:rsidRDefault="00E53685" w:rsidP="00E53685">
      <w:r w:rsidRPr="00A403C0">
        <w:t>1.</w:t>
      </w:r>
      <w:r w:rsidRPr="00A403C0">
        <w:tab/>
        <w:t xml:space="preserve"> При желании выбрать управляющую компанию и инвестиционный портфель. Если отдельное заявление о выборе УК не подать, накопления будет инвестировать ВЭБ.РФ в рамках расширенного инвестиционного портфеля. </w:t>
      </w:r>
    </w:p>
    <w:p w14:paraId="779294FC" w14:textId="77777777" w:rsidR="00E53685" w:rsidRPr="00A403C0" w:rsidRDefault="00E53685" w:rsidP="00E53685">
      <w:r w:rsidRPr="00A403C0">
        <w:t>2.</w:t>
      </w:r>
      <w:r w:rsidRPr="00A403C0">
        <w:tab/>
        <w:t xml:space="preserve"> Узнать возможные финансовые потери при досрочном переходе. Если текущим страховщиком является НПФ, информацию о результатах инвестирования нужно запросить у него. </w:t>
      </w:r>
    </w:p>
    <w:p w14:paraId="4D6A8A85" w14:textId="77777777" w:rsidR="00E53685" w:rsidRPr="00A403C0" w:rsidRDefault="00E53685" w:rsidP="00E53685">
      <w:r w:rsidRPr="00A403C0">
        <w:t>3.</w:t>
      </w:r>
      <w:r w:rsidRPr="00A403C0">
        <w:tab/>
        <w:t xml:space="preserve"> До 1 декабря подать в СФР заявление о переходе или досрочном переходе. Это можно сделать лично либо через представителя с нотариальной доверенностью в клиентской службе СФР, а также на </w:t>
      </w:r>
      <w:proofErr w:type="spellStart"/>
      <w:r w:rsidRPr="00A403C0">
        <w:t>Госуслугах</w:t>
      </w:r>
      <w:proofErr w:type="spellEnd"/>
      <w:r w:rsidRPr="00A403C0">
        <w:t xml:space="preserve">. Для электронной подачи потребуется УКЭП. </w:t>
      </w:r>
    </w:p>
    <w:p w14:paraId="0B50FDA4" w14:textId="77777777" w:rsidR="00E53685" w:rsidRPr="00A403C0" w:rsidRDefault="00E53685" w:rsidP="00E53685">
      <w:r w:rsidRPr="00A403C0">
        <w:t>4.</w:t>
      </w:r>
      <w:r w:rsidRPr="00A403C0">
        <w:tab/>
        <w:t xml:space="preserve"> Если решение изменилось, подать уведомление об отказе от смены страховщика: при досрочном переходе - до 31 декабря года подачи заявления, при обычном - до 31 декабря года, в котором истекают пять лет с момента его подачи. </w:t>
      </w:r>
    </w:p>
    <w:p w14:paraId="3D1F3094" w14:textId="77777777" w:rsidR="00E53685" w:rsidRPr="00A403C0" w:rsidRDefault="00E53685" w:rsidP="00E53685">
      <w:r w:rsidRPr="00A403C0">
        <w:t>Заключать отдельный договор с СФР или обращаться к прежнему НПФ за переводом средств не нужно.</w:t>
      </w:r>
    </w:p>
    <w:p w14:paraId="709779DA" w14:textId="77777777" w:rsidR="00E53685" w:rsidRPr="00A403C0" w:rsidRDefault="00E53685" w:rsidP="00E53685">
      <w:r w:rsidRPr="00A403C0">
        <w:t>НПО</w:t>
      </w:r>
    </w:p>
    <w:p w14:paraId="7E2A8319" w14:textId="77777777" w:rsidR="00E53685" w:rsidRPr="00A403C0" w:rsidRDefault="00E53685" w:rsidP="00E53685">
      <w:r w:rsidRPr="00A403C0">
        <w:t xml:space="preserve">Договор НПО можно расторгнуть в порядке, предусмотренном пенсионными правилами фонда и договором. Фонд рассчитает выкупную сумму: её размер может зависеть от срока участия, пенсионной схемы и этапа программы и оказаться меньше общей суммы внесённых взносов. Если негосударственная пенсия уже назначена, возможность </w:t>
      </w:r>
      <w:r w:rsidRPr="00A403C0">
        <w:lastRenderedPageBreak/>
        <w:t>расторжения и выплаты остатка также необходимо проверять в условиях конкретной программы.</w:t>
      </w:r>
    </w:p>
    <w:p w14:paraId="3FF44D4B" w14:textId="77777777" w:rsidR="00E53685" w:rsidRPr="00A403C0" w:rsidRDefault="00E53685" w:rsidP="00E53685">
      <w:r w:rsidRPr="00A403C0">
        <w:t>ПДС</w:t>
      </w:r>
    </w:p>
    <w:p w14:paraId="1A460FCA" w14:textId="77777777" w:rsidR="00E53685" w:rsidRPr="00A403C0" w:rsidRDefault="00E53685" w:rsidP="00E53685">
      <w:r w:rsidRPr="00A403C0">
        <w:t xml:space="preserve">До назначения периодических выплат участник ПДС может обратиться за выкупной суммой на условиях договора. Однако при обычном досрочном выходе нельзя получить все средства, отражённые на счёте: </w:t>
      </w:r>
      <w:proofErr w:type="gramStart"/>
      <w:r w:rsidRPr="00A403C0">
        <w:t>в выкупную сумму</w:t>
      </w:r>
      <w:proofErr w:type="gramEnd"/>
      <w:r w:rsidRPr="00A403C0">
        <w:t xml:space="preserve"> не включаются переведённые из ОПС пенсионные накопления, взносы работодателя, государственное </w:t>
      </w:r>
      <w:proofErr w:type="spellStart"/>
      <w:r w:rsidRPr="00A403C0">
        <w:t>софинансирование</w:t>
      </w:r>
      <w:proofErr w:type="spellEnd"/>
      <w:r w:rsidRPr="00A403C0">
        <w:t xml:space="preserve"> и положительный результат от размещения этих средств.</w:t>
      </w:r>
    </w:p>
    <w:p w14:paraId="0CD86E2F" w14:textId="77777777" w:rsidR="00E53685" w:rsidRPr="00A403C0" w:rsidRDefault="00E53685" w:rsidP="00E53685">
      <w:r w:rsidRPr="00A403C0">
        <w:t xml:space="preserve">Последствия для государственной поддержки зависят от истории договора. Если по нему уже поступало </w:t>
      </w:r>
      <w:proofErr w:type="spellStart"/>
      <w:r w:rsidRPr="00A403C0">
        <w:t>софинансирование</w:t>
      </w:r>
      <w:proofErr w:type="spellEnd"/>
      <w:r w:rsidRPr="00A403C0">
        <w:t xml:space="preserve">, выплата выкупной суммы может прекратить право на дальнейшую господдержку по всем договорам ПДС. Если </w:t>
      </w:r>
      <w:proofErr w:type="spellStart"/>
      <w:r w:rsidRPr="00A403C0">
        <w:t>софинансирование</w:t>
      </w:r>
      <w:proofErr w:type="spellEnd"/>
      <w:r w:rsidRPr="00A403C0">
        <w:t xml:space="preserve"> ещё не поступало, договор можно расторгнуть до 1 апреля года, в котором должна быть перечислена господдержка, без потери права на неё по другим договорам.</w:t>
      </w:r>
    </w:p>
    <w:p w14:paraId="6607C495" w14:textId="77777777" w:rsidR="00E53685" w:rsidRPr="00A403C0" w:rsidRDefault="00E53685" w:rsidP="00E53685">
      <w:r w:rsidRPr="00A403C0">
        <w:t>Перед расторжением необходимо запросить у НПФ расчёт выкупной суммы и уточнить налоговые последствия. При обычном досрочном получении выкупной суммы без перевода средств в другой НПФ фонд удержит НДФЛ с взносов, по которым участник ранее получил налоговый вычет, а также с облагаемого инвестиционного дохода. Иной порядок может действовать при переводе средств в другой НПФ или получении выплаты в особой жизненной ситуации.</w:t>
      </w:r>
    </w:p>
    <w:p w14:paraId="530D7B38" w14:textId="77777777" w:rsidR="00E53685" w:rsidRPr="00A403C0" w:rsidRDefault="00E53685" w:rsidP="00E53685">
      <w:r w:rsidRPr="00A403C0">
        <w:t>Если договор заключён недавно, сначала необходимо проверить, действует ли период охлаждения. Для договора НПО, заключённого физическим лицом через агента, он составляет 14 календарных дней после дня заключения. В этот срок можно подать в фонд заявление о расторжении и вернуть поступившие взносы вместе с начисленным доходом, если он есть, без применения понижающих коэффициентов. Для договоров, заключённых непосредственно с НПФ, такой срок действует только в том случае, если его предусмотрел фонд.</w:t>
      </w:r>
    </w:p>
    <w:p w14:paraId="473CED2F" w14:textId="77777777" w:rsidR="00E53685" w:rsidRPr="00A403C0" w:rsidRDefault="00E53685" w:rsidP="00E53685">
      <w:r w:rsidRPr="00A403C0">
        <w:t>По ПДС также действует период охлаждения: отказаться от договора можно в течение 14 дней с момента его заключения. Порядок подачи заявления и возврата средств необходимо проверить в ключевом информационном документе, правилах фонда и договоре. В любом случае перед расторжением стоит запросить расчёт выкупной суммы, а не ориентироваться только на сумму в личном кабинете.</w:t>
      </w:r>
    </w:p>
    <w:p w14:paraId="0763F5C0" w14:textId="77777777" w:rsidR="00E53685" w:rsidRPr="00A403C0" w:rsidRDefault="00E53685" w:rsidP="00E53685">
      <w:r w:rsidRPr="00A403C0">
        <w:t>Часто задаваемые вопросы</w:t>
      </w:r>
    </w:p>
    <w:p w14:paraId="20D779C7" w14:textId="77777777" w:rsidR="00E53685" w:rsidRPr="00A403C0" w:rsidRDefault="00E53685" w:rsidP="00E53685">
      <w:r w:rsidRPr="00A403C0">
        <w:t>НПФ - это только для тех, кто скоро выходит на пенсию?</w:t>
      </w:r>
    </w:p>
    <w:p w14:paraId="05679586" w14:textId="77777777" w:rsidR="00E53685" w:rsidRPr="00A403C0" w:rsidRDefault="00E53685" w:rsidP="00E53685">
      <w:r w:rsidRPr="00A403C0">
        <w:t>Нет. НПФ рассчитаны прежде всего на долгосрочное участие. ОПС касается уже сформированных пенсионных накоплений, а НПО и ПДС позволяют самостоятельно копить на будущие выплаты. Чем дольше срок участия, тем больше времени для получения инвестиционного дохода. При этом важно заранее оценить, когда и на каких условиях деньги можно будет получить.</w:t>
      </w:r>
    </w:p>
    <w:p w14:paraId="71DFDB11" w14:textId="77777777" w:rsidR="00E53685" w:rsidRPr="00A403C0" w:rsidRDefault="00E53685" w:rsidP="00E53685">
      <w:r w:rsidRPr="00A403C0">
        <w:t>Как узнать, где находятся пенсионные накопления?</w:t>
      </w:r>
    </w:p>
    <w:p w14:paraId="33E40D84" w14:textId="77777777" w:rsidR="00E53685" w:rsidRPr="00A403C0" w:rsidRDefault="00E53685" w:rsidP="00E53685">
      <w:r w:rsidRPr="00A403C0">
        <w:t xml:space="preserve">Необходимо заказать выписку из индивидуального лицевого счёта на </w:t>
      </w:r>
      <w:proofErr w:type="spellStart"/>
      <w:r w:rsidRPr="00A403C0">
        <w:t>Госуслугах</w:t>
      </w:r>
      <w:proofErr w:type="spellEnd"/>
      <w:r w:rsidRPr="00A403C0">
        <w:t xml:space="preserve"> или в СФР. В ней будет указан текущий страховщик - СФР или НПФ. Если накопления находятся в НПФ, их актуальную сумму с учётом инвестиционного дохода нужно узнавать непосредственно у фонда. Это уточняет СФР.</w:t>
      </w:r>
    </w:p>
    <w:p w14:paraId="4EE761D6" w14:textId="77777777" w:rsidR="00E53685" w:rsidRPr="00A403C0" w:rsidRDefault="00E53685" w:rsidP="00E53685">
      <w:r w:rsidRPr="00A403C0">
        <w:lastRenderedPageBreak/>
        <w:t>Можно ли получать пенсию и из СФР, и из НПФ?</w:t>
      </w:r>
    </w:p>
    <w:p w14:paraId="1DA12344" w14:textId="77777777" w:rsidR="00E53685" w:rsidRPr="00A403C0" w:rsidRDefault="00E53685" w:rsidP="00E53685">
      <w:r w:rsidRPr="00A403C0">
        <w:t>Да. Страховую пенсию из СФР можно получать одновременно с накопительной пенсией, негосударственной пенсией или выплатами по ПДС, если возникло право на каждый из этих видов выплат.</w:t>
      </w:r>
    </w:p>
    <w:p w14:paraId="49D296FC" w14:textId="77777777" w:rsidR="00E53685" w:rsidRPr="00A403C0" w:rsidRDefault="00E53685" w:rsidP="00E53685">
      <w:r w:rsidRPr="00A403C0">
        <w:t>Управляющий партнёр юридической компании ЭНСО Алексей Головченко описывает это как несколько «слоёв» дохода на пенсии: «страховая пенсия из СФР, накопительные/долгосрочные программы в НПФ и, при желании, ИИС и другие инструменты».</w:t>
      </w:r>
    </w:p>
    <w:p w14:paraId="2EF70CA0" w14:textId="77777777" w:rsidR="00E53685" w:rsidRPr="00A403C0" w:rsidRDefault="00E53685" w:rsidP="00E53685">
      <w:r w:rsidRPr="00A403C0">
        <w:t>Можно ли забрать деньги из НПФ досрочно без потерь?</w:t>
      </w:r>
    </w:p>
    <w:p w14:paraId="56AC301D" w14:textId="77777777" w:rsidR="00E53685" w:rsidRPr="00A403C0" w:rsidRDefault="00E53685" w:rsidP="00E53685">
      <w:r w:rsidRPr="00A403C0">
        <w:t>Это зависит от программы. Пенсионные накопления по ОПС нельзя получить до возникновения предусмотренных законом оснований для выплаты. По НПО размер выкупной суммы и последствия расторжения определяются пенсионными правилами фонда и договором.</w:t>
      </w:r>
    </w:p>
    <w:p w14:paraId="26BEA825" w14:textId="77777777" w:rsidR="00E53685" w:rsidRPr="00A403C0" w:rsidRDefault="00E53685" w:rsidP="00E53685">
      <w:r w:rsidRPr="00A403C0">
        <w:t xml:space="preserve">Из ПДС можно досрочно получить средства без потери государственной поддержки при особых жизненных ситуациях: для оплаты дорогостоящего лечения или при потере кормильца. При обычном досрочном расторжении в выкупную сумму не входят пенсионные накопления, переведённые из ОПС, государственное </w:t>
      </w:r>
      <w:proofErr w:type="spellStart"/>
      <w:r w:rsidRPr="00A403C0">
        <w:t>софинансирование</w:t>
      </w:r>
      <w:proofErr w:type="spellEnd"/>
      <w:r w:rsidRPr="00A403C0">
        <w:t>, взносы работодателя и доход от размещения этих средств. Условия досрочной выплаты разъясняет Банк России.</w:t>
      </w:r>
    </w:p>
    <w:p w14:paraId="7B456496" w14:textId="77777777" w:rsidR="00E53685" w:rsidRPr="00A403C0" w:rsidRDefault="00E53685" w:rsidP="00E53685">
      <w:r w:rsidRPr="00A403C0">
        <w:t>Какой налоговый вычет можно получить за взносы в НПФ?</w:t>
      </w:r>
    </w:p>
    <w:p w14:paraId="3030C3D5" w14:textId="77777777" w:rsidR="00E53685" w:rsidRPr="00A403C0" w:rsidRDefault="00E53685" w:rsidP="00E53685">
      <w:r w:rsidRPr="00A403C0">
        <w:t>В 2026 году вычет на долгосрочные сбережения рассчитывается с общей суммы личных взносов по НПО, ПДС и ИИС третьего типа - не более 400 000 в год. Максимально можно вернуть от 52 000 до 88 000 в зависимости от ставки, по которой уплачен НДФЛ, суммы взносов и фактически уплаченного налога.</w:t>
      </w:r>
    </w:p>
    <w:p w14:paraId="59D58716" w14:textId="77777777" w:rsidR="00E53685" w:rsidRPr="00A403C0" w:rsidRDefault="00E53685" w:rsidP="00E53685">
      <w:r w:rsidRPr="00A403C0">
        <w:t>С 1 сентября 2026 года предельная сумма взносов, с которой родитель может получить налоговый вычет, увеличивается до 500 000 в год по договору ПДС, заключённому в пользу ребёнка. Максимальный возврат составит от 65 000 до 110 000 в зависимости от ставки НДФЛ. Повышенный лимит действует до достижения ребёнком 18 лет, а при очном обучении - 24 лет. Общий лимит подтверждает ФНС, размеры возврата - Банк России.</w:t>
      </w:r>
    </w:p>
    <w:p w14:paraId="6FAC467C" w14:textId="77777777" w:rsidR="00E53685" w:rsidRPr="00A403C0" w:rsidRDefault="00E53685" w:rsidP="00E53685">
      <w:r w:rsidRPr="00A403C0">
        <w:t>Как перейти из одного НПФ в другой без потери дохода?</w:t>
      </w:r>
    </w:p>
    <w:p w14:paraId="3F18E7AD" w14:textId="77777777" w:rsidR="00E53685" w:rsidRPr="00A403C0" w:rsidRDefault="00E53685" w:rsidP="00E53685">
      <w:r w:rsidRPr="00A403C0">
        <w:t>Порядок зависит от программы. При смене страховщика по ОПС инвестиционный доход сохраняется, если переход происходит по окончании пятилетнего периода его фиксации. Досрочный переход позволяет перевести накопления раньше, но может привести к финансовым потерям. Перед подачей заявления необходимо запросить у текущего НПФ расчёт возможных потерь.</w:t>
      </w:r>
    </w:p>
    <w:p w14:paraId="397CAF97" w14:textId="77777777" w:rsidR="00E53685" w:rsidRPr="00A403C0" w:rsidRDefault="00E53685" w:rsidP="00E53685">
      <w:r w:rsidRPr="00A403C0">
        <w:t>Средства ПДС можно перевести в другой НПФ без потери инвестиционного дохода через пять лет после подачи заявления о расторжении договора и переводе выкупной суммы. Делать новые взносы в выбранный фонд можно сразу, не дожидаясь перевода ранее сформированных средств. Правила перехода по ПДС приводит Банк России.</w:t>
      </w:r>
    </w:p>
    <w:p w14:paraId="7F69023A" w14:textId="77777777" w:rsidR="00E53685" w:rsidRPr="00A403C0" w:rsidRDefault="00E53685" w:rsidP="00E53685">
      <w:r w:rsidRPr="00A403C0">
        <w:t>Нужно ли платить НДФЛ с выплат из НПФ?</w:t>
      </w:r>
    </w:p>
    <w:p w14:paraId="7A876B1F" w14:textId="77777777" w:rsidR="00E53685" w:rsidRPr="00A403C0" w:rsidRDefault="00E53685" w:rsidP="00E53685">
      <w:r w:rsidRPr="00A403C0">
        <w:lastRenderedPageBreak/>
        <w:t>Это зависит от вида программы и условий договора. Накопительная пенсия по ОПС и негосударственная пенсия по договору НПО, который человек заключил в свою пользу, НДФЛ не облагаются.</w:t>
      </w:r>
    </w:p>
    <w:p w14:paraId="38256E70" w14:textId="77777777" w:rsidR="00E53685" w:rsidRPr="00A403C0" w:rsidRDefault="00E53685" w:rsidP="00E53685">
      <w:r w:rsidRPr="00A403C0">
        <w:t>Для выплат по ПДС действуют отдельные условия. Инвестиционный доход освобождается от НДФЛ в установленных пределах, если договор заключён в пользу самого участника или его близкого родственника, основания для выплаты возникли не ранее минимального срока и в период действия договора у участника одновременно не было более трёх договоров долгосрочных сбережений. Если эти условия не выполнены, НПФ рассчитывает и удерживает налог как налоговый агент. Налоговые правила установлены статьёй 213.1 НК РФ.</w:t>
      </w:r>
    </w:p>
    <w:p w14:paraId="0F0A8101" w14:textId="77777777" w:rsidR="00E53685" w:rsidRPr="00A403C0" w:rsidRDefault="00E53685" w:rsidP="00E53685">
      <w:r w:rsidRPr="00A403C0">
        <w:t>В чём разница между НПФ и страховой компанией?</w:t>
      </w:r>
    </w:p>
    <w:p w14:paraId="2103AD53" w14:textId="77777777" w:rsidR="00E53685" w:rsidRPr="00A403C0" w:rsidRDefault="00E53685" w:rsidP="00E53685">
      <w:r w:rsidRPr="00A403C0">
        <w:t>НПФ формирует и выплачивает накопительные и негосударственные пенсии, а также работает с программами долгосрочных сбережений. Для этого необходима лицензия Банка России.</w:t>
      </w:r>
    </w:p>
    <w:p w14:paraId="251D1834" w14:textId="77777777" w:rsidR="00E53685" w:rsidRPr="00A403C0" w:rsidRDefault="00E53685" w:rsidP="00E53685">
      <w:r w:rsidRPr="00A403C0">
        <w:t>Страховая компания заключает договоры страхования и производит выплату при наступлении предусмотренного договором страхового случая. Это разные виды финансовых организаций, которые работают по разным правилам.</w:t>
      </w:r>
    </w:p>
    <w:p w14:paraId="68364E91" w14:textId="77777777" w:rsidR="00E53685" w:rsidRPr="00A403C0" w:rsidRDefault="00E53685" w:rsidP="00E53685">
      <w:r w:rsidRPr="00A403C0">
        <w:t>Можно ли использовать ПДС для оплаты ипотеки или кредитов?</w:t>
      </w:r>
    </w:p>
    <w:p w14:paraId="0670FC0D" w14:textId="77777777" w:rsidR="00E53685" w:rsidRPr="00A403C0" w:rsidRDefault="00E53685" w:rsidP="00E53685">
      <w:r w:rsidRPr="00A403C0">
        <w:t>ПДС не предусматривает отдельного основания для погашения ипотеки или потребительского кредита. Поэтому получить все сформированные средства с сохранением льгот специально для этой цели нельзя.</w:t>
      </w:r>
    </w:p>
    <w:p w14:paraId="37823D5D" w14:textId="77777777" w:rsidR="00E53685" w:rsidRPr="00A403C0" w:rsidRDefault="00E53685" w:rsidP="00E53685">
      <w:r w:rsidRPr="00A403C0">
        <w:t xml:space="preserve">При обычном досрочном выходе участник может получить предусмотренную договором выкупную сумму и распорядиться ею по своему усмотрению, в том числе направить на погашение кредита. Однако в неё могут не войти переведённые пенсионные накопления, государственное </w:t>
      </w:r>
      <w:proofErr w:type="spellStart"/>
      <w:r w:rsidRPr="00A403C0">
        <w:t>софинансирование</w:t>
      </w:r>
      <w:proofErr w:type="spellEnd"/>
      <w:r w:rsidRPr="00A403C0">
        <w:t>, взносы работодателя и доход от размещения этих средств.</w:t>
      </w:r>
    </w:p>
    <w:p w14:paraId="1A78ECEF" w14:textId="77777777" w:rsidR="00E53685" w:rsidRPr="00A403C0" w:rsidRDefault="00E53685" w:rsidP="00E53685">
      <w:r w:rsidRPr="00A403C0">
        <w:t>Выкупная сумма может оказаться значительно меньше средств, отражённых на счёте, а расторжение договора - привести к потере части льгот и государственной поддержки.</w:t>
      </w:r>
    </w:p>
    <w:p w14:paraId="2C263FA1" w14:textId="77777777" w:rsidR="00E53685" w:rsidRPr="00A403C0" w:rsidRDefault="00E53685" w:rsidP="00E53685">
      <w:r w:rsidRPr="00A403C0">
        <w:t>Никита Стаценко</w:t>
      </w:r>
    </w:p>
    <w:p w14:paraId="4796121E" w14:textId="2FA49B15" w:rsidR="00E53685" w:rsidRPr="00A403C0" w:rsidRDefault="002A42B5" w:rsidP="00E53685">
      <w:hyperlink r:id="rId11" w:history="1">
        <w:r w:rsidR="00E53685" w:rsidRPr="00D76AD3">
          <w:rPr>
            <w:rStyle w:val="a3"/>
            <w:lang w:val="en-US"/>
          </w:rPr>
          <w:t>https</w:t>
        </w:r>
        <w:r w:rsidR="00E53685" w:rsidRPr="00A403C0">
          <w:rPr>
            <w:rStyle w:val="a3"/>
          </w:rPr>
          <w:t>://</w:t>
        </w:r>
        <w:proofErr w:type="spellStart"/>
        <w:r w:rsidR="00E53685" w:rsidRPr="00D76AD3">
          <w:rPr>
            <w:rStyle w:val="a3"/>
            <w:lang w:val="en-US"/>
          </w:rPr>
          <w:t>rb</w:t>
        </w:r>
        <w:proofErr w:type="spellEnd"/>
        <w:r w:rsidR="00E53685" w:rsidRPr="00A403C0">
          <w:rPr>
            <w:rStyle w:val="a3"/>
          </w:rPr>
          <w:t>.</w:t>
        </w:r>
        <w:proofErr w:type="spellStart"/>
        <w:r w:rsidR="00E53685" w:rsidRPr="00D76AD3">
          <w:rPr>
            <w:rStyle w:val="a3"/>
            <w:lang w:val="en-US"/>
          </w:rPr>
          <w:t>ru</w:t>
        </w:r>
        <w:proofErr w:type="spellEnd"/>
        <w:r w:rsidR="00E53685" w:rsidRPr="00A403C0">
          <w:rPr>
            <w:rStyle w:val="a3"/>
          </w:rPr>
          <w:t>/</w:t>
        </w:r>
        <w:r w:rsidR="00E53685" w:rsidRPr="00D76AD3">
          <w:rPr>
            <w:rStyle w:val="a3"/>
            <w:lang w:val="en-US"/>
          </w:rPr>
          <w:t>reviews</w:t>
        </w:r>
        <w:r w:rsidR="00E53685" w:rsidRPr="00A403C0">
          <w:rPr>
            <w:rStyle w:val="a3"/>
          </w:rPr>
          <w:t>/</w:t>
        </w:r>
        <w:proofErr w:type="spellStart"/>
        <w:r w:rsidR="00E53685" w:rsidRPr="00D76AD3">
          <w:rPr>
            <w:rStyle w:val="a3"/>
            <w:lang w:val="en-US"/>
          </w:rPr>
          <w:t>chto</w:t>
        </w:r>
        <w:proofErr w:type="spellEnd"/>
        <w:r w:rsidR="00E53685" w:rsidRPr="00A403C0">
          <w:rPr>
            <w:rStyle w:val="a3"/>
          </w:rPr>
          <w:t>-</w:t>
        </w:r>
        <w:proofErr w:type="spellStart"/>
        <w:r w:rsidR="00E53685" w:rsidRPr="00D76AD3">
          <w:rPr>
            <w:rStyle w:val="a3"/>
            <w:lang w:val="en-US"/>
          </w:rPr>
          <w:t>takoe</w:t>
        </w:r>
        <w:proofErr w:type="spellEnd"/>
        <w:r w:rsidR="00E53685" w:rsidRPr="00A403C0">
          <w:rPr>
            <w:rStyle w:val="a3"/>
          </w:rPr>
          <w:t>-</w:t>
        </w:r>
        <w:proofErr w:type="spellStart"/>
        <w:r w:rsidR="00E53685" w:rsidRPr="00D76AD3">
          <w:rPr>
            <w:rStyle w:val="a3"/>
            <w:lang w:val="en-US"/>
          </w:rPr>
          <w:t>npf</w:t>
        </w:r>
        <w:proofErr w:type="spellEnd"/>
        <w:r w:rsidR="00E53685" w:rsidRPr="00A403C0">
          <w:rPr>
            <w:rStyle w:val="a3"/>
          </w:rPr>
          <w:t>-</w:t>
        </w:r>
        <w:proofErr w:type="spellStart"/>
        <w:r w:rsidR="00E53685" w:rsidRPr="00D76AD3">
          <w:rPr>
            <w:rStyle w:val="a3"/>
            <w:lang w:val="en-US"/>
          </w:rPr>
          <w:t>polnyy</w:t>
        </w:r>
        <w:proofErr w:type="spellEnd"/>
        <w:r w:rsidR="00E53685" w:rsidRPr="00A403C0">
          <w:rPr>
            <w:rStyle w:val="a3"/>
          </w:rPr>
          <w:t>-</w:t>
        </w:r>
        <w:proofErr w:type="spellStart"/>
        <w:r w:rsidR="00E53685" w:rsidRPr="00D76AD3">
          <w:rPr>
            <w:rStyle w:val="a3"/>
            <w:lang w:val="en-US"/>
          </w:rPr>
          <w:t>razbor</w:t>
        </w:r>
        <w:proofErr w:type="spellEnd"/>
        <w:r w:rsidR="00E53685" w:rsidRPr="00A403C0">
          <w:rPr>
            <w:rStyle w:val="a3"/>
          </w:rPr>
          <w:t>/</w:t>
        </w:r>
      </w:hyperlink>
      <w:r w:rsidR="00E53685" w:rsidRPr="00A403C0">
        <w:t xml:space="preserve"> </w:t>
      </w:r>
    </w:p>
    <w:p w14:paraId="6624E918" w14:textId="77777777" w:rsidR="003051C7" w:rsidRPr="00C36EBB" w:rsidRDefault="003051C7" w:rsidP="003051C7">
      <w:pPr>
        <w:pStyle w:val="2"/>
      </w:pPr>
      <w:bookmarkStart w:id="40" w:name="ф2"/>
      <w:bookmarkStart w:id="41" w:name="_Toc236724120"/>
      <w:bookmarkEnd w:id="40"/>
      <w:proofErr w:type="spellStart"/>
      <w:r w:rsidRPr="00C36EBB">
        <w:t>Юга.ру</w:t>
      </w:r>
      <w:proofErr w:type="spellEnd"/>
      <w:r w:rsidRPr="00C36EBB">
        <w:t>, 03.08.2026, Работодатель начнёт копить вам на пенсию автоматически: что такое УПП и как она работает</w:t>
      </w:r>
      <w:bookmarkEnd w:id="41"/>
    </w:p>
    <w:p w14:paraId="310F329C" w14:textId="77777777" w:rsidR="003051C7" w:rsidRPr="00C36EBB" w:rsidRDefault="003051C7" w:rsidP="00B15BAA">
      <w:pPr>
        <w:pStyle w:val="3"/>
      </w:pPr>
      <w:bookmarkStart w:id="42" w:name="_Toc236724121"/>
      <w:r w:rsidRPr="00C36EBB">
        <w:t>Вы устроились на новую работу, подписали трудовой договор, а через месяц узнаёте, что ваш работодатель уже начал откладывать деньги на вашу будущую пенсию.</w:t>
      </w:r>
      <w:bookmarkEnd w:id="42"/>
    </w:p>
    <w:p w14:paraId="2F154BF0" w14:textId="77777777" w:rsidR="003051C7" w:rsidRPr="00C36EBB" w:rsidRDefault="003051C7" w:rsidP="003051C7">
      <w:r w:rsidRPr="00C36EBB">
        <w:t>Никаких заявлений, никаких выборов фонда, никаких разбирательств в инвестиционных стратегиях — всё произошло автоматически.</w:t>
      </w:r>
    </w:p>
    <w:p w14:paraId="5F0EF1AE" w14:textId="77777777" w:rsidR="003051C7" w:rsidRPr="00C36EBB" w:rsidRDefault="003051C7" w:rsidP="003051C7">
      <w:r w:rsidRPr="00C36EBB">
        <w:t xml:space="preserve">Именно так будет работать установленная пенсионная программа (УПП) — новый механизм корпоративных пенсий, который сейчас прорабатывают участники рынка при поддержке Минфина, Минтруда и Минэкономразвития. Разбираемся, что это за </w:t>
      </w:r>
      <w:r w:rsidRPr="00C36EBB">
        <w:lastRenderedPageBreak/>
        <w:t>программа, чем она отличается от программы долгосрочных сбережений (ПДС) и почему осенью 2026 года этот вопрос может стать одним из главных в социальной повестке.</w:t>
      </w:r>
    </w:p>
    <w:p w14:paraId="5B5A8297" w14:textId="77777777" w:rsidR="003051C7" w:rsidRPr="00C36EBB" w:rsidRDefault="003051C7" w:rsidP="003051C7">
      <w:r w:rsidRPr="00C36EBB">
        <w:t>Что такое УПП и зачем она нужна</w:t>
      </w:r>
    </w:p>
    <w:p w14:paraId="3A50C7A7" w14:textId="77777777" w:rsidR="003051C7" w:rsidRPr="00C36EBB" w:rsidRDefault="003051C7" w:rsidP="003051C7">
      <w:r w:rsidRPr="00C36EBB">
        <w:t>Установленная пенсионная программа (УПП) — это новый инструмент для формирования дополнительной пенсии работников, который будет действовать параллельно с уже существующей программой долгосрочных сбережений (ПДС).</w:t>
      </w:r>
    </w:p>
    <w:p w14:paraId="4808219E" w14:textId="77777777" w:rsidR="003051C7" w:rsidRPr="00C36EBB" w:rsidRDefault="003051C7" w:rsidP="003051C7">
      <w:r w:rsidRPr="00C36EBB">
        <w:t>Главная идея проста: работодатель перечисляет деньги на отдельный счёт сотрудника в негосударственном пенсионном фонде (НПФ). НПФ инвестирует эти средства, чтобы защитить их от инфляции и приумножить. Когда сотрудник достигает пенсионного возраста, он начинает получать выплаты с этого счёта.</w:t>
      </w:r>
    </w:p>
    <w:p w14:paraId="7AFE7CF7" w14:textId="77777777" w:rsidR="003051C7" w:rsidRPr="00C36EBB" w:rsidRDefault="003051C7" w:rsidP="003051C7">
      <w:r w:rsidRPr="00C36EBB">
        <w:t xml:space="preserve">Ключевое отличие от ПДС: ПДС стимулирует личные накопления граждан и предусматривает государственное </w:t>
      </w:r>
      <w:proofErr w:type="spellStart"/>
      <w:r w:rsidRPr="00C36EBB">
        <w:t>софинансирование</w:t>
      </w:r>
      <w:proofErr w:type="spellEnd"/>
      <w:r w:rsidRPr="00C36EBB">
        <w:t xml:space="preserve"> до 36 тысяч рублей в год. УПП такого механизма не имеет. Вместо этого предусмотрены налоговые льготы — как для работников, так и для работодателей.</w:t>
      </w:r>
    </w:p>
    <w:p w14:paraId="100D1661" w14:textId="77777777" w:rsidR="003051C7" w:rsidRPr="00C36EBB" w:rsidRDefault="003051C7" w:rsidP="003051C7">
      <w:r w:rsidRPr="00C36EBB">
        <w:t xml:space="preserve">Почему это важно: сегодня в российской экономике заняты 74,4 млн человек, однако через работодателя на будущую пенсию копят лишь 2,8 млн работников — около 3,8% от общего числа занятых. Если </w:t>
      </w:r>
      <w:proofErr w:type="spellStart"/>
      <w:r w:rsidRPr="00C36EBB">
        <w:t>вовлечённость</w:t>
      </w:r>
      <w:proofErr w:type="spellEnd"/>
      <w:r w:rsidRPr="00C36EBB">
        <w:t xml:space="preserve"> вырастет хотя бы до 20%, корпоративные программы охватят примерно 15 млн человек — практически каждого десятого жителя страны.</w:t>
      </w:r>
    </w:p>
    <w:p w14:paraId="61204A72" w14:textId="77777777" w:rsidR="003051C7" w:rsidRPr="00C36EBB" w:rsidRDefault="003051C7" w:rsidP="003051C7">
      <w:r w:rsidRPr="00C36EBB">
        <w:t>Как это работает: пошаговый механизм</w:t>
      </w:r>
    </w:p>
    <w:p w14:paraId="2ED4F4FF" w14:textId="77777777" w:rsidR="003051C7" w:rsidRPr="00C36EBB" w:rsidRDefault="003051C7" w:rsidP="003051C7">
      <w:r w:rsidRPr="00C36EBB">
        <w:t>Шаг 1. Автоматическое подключение</w:t>
      </w:r>
    </w:p>
    <w:p w14:paraId="3AC79E99" w14:textId="77777777" w:rsidR="003051C7" w:rsidRPr="00C36EBB" w:rsidRDefault="003051C7" w:rsidP="003051C7">
      <w:r w:rsidRPr="00C36EBB">
        <w:t>Сотрудник при приёме на работу автоматически становится участником УПП. Никаких заявлений, никаких дополнительных действий. Это принципиальное отличие от добровольных программ негосударственного пенсионного обеспечения, где человек должен сам изъявить желание.</w:t>
      </w:r>
    </w:p>
    <w:p w14:paraId="171C23C2" w14:textId="77777777" w:rsidR="003051C7" w:rsidRPr="00C36EBB" w:rsidRDefault="003051C7" w:rsidP="003051C7">
      <w:r w:rsidRPr="00C36EBB">
        <w:t>Шаг 2. Право отказаться</w:t>
      </w:r>
    </w:p>
    <w:p w14:paraId="2D948A97" w14:textId="77777777" w:rsidR="003051C7" w:rsidRPr="00C36EBB" w:rsidRDefault="003051C7" w:rsidP="003051C7">
      <w:r w:rsidRPr="00C36EBB">
        <w:t>Автоматическое подключение — не принуждение. У сотрудника сохраняется право выйти из программы. Если вы не хотите, чтобы работодатель откладывал за вас деньги, вы можете отказаться. Международные практики показывают: большинство людей остаются в таких программах, потому что это требует нулевых усилий.</w:t>
      </w:r>
    </w:p>
    <w:p w14:paraId="369596C7" w14:textId="77777777" w:rsidR="003051C7" w:rsidRPr="00C36EBB" w:rsidRDefault="003051C7" w:rsidP="003051C7">
      <w:r w:rsidRPr="00C36EBB">
        <w:t>Шаг 3. Работодатель перечисляет взносы</w:t>
      </w:r>
    </w:p>
    <w:p w14:paraId="23C6148E" w14:textId="77777777" w:rsidR="003051C7" w:rsidRPr="00C36EBB" w:rsidRDefault="003051C7" w:rsidP="003051C7">
      <w:r w:rsidRPr="00C36EBB">
        <w:t>Работодатель перечисляет средства на отдельный счёт сотрудника в НПФ. Финансирование программы будет осуществляться преимущественно или полностью за счёт работодателя. Принуждать компании к участию не планируют — предполагается, что они захотят этого сами благодаря налоговым льготам.</w:t>
      </w:r>
    </w:p>
    <w:p w14:paraId="010F5146" w14:textId="77777777" w:rsidR="003051C7" w:rsidRPr="00C36EBB" w:rsidRDefault="003051C7" w:rsidP="003051C7">
      <w:r w:rsidRPr="00C36EBB">
        <w:t>Шаг 4. Инвестирование</w:t>
      </w:r>
    </w:p>
    <w:p w14:paraId="43AD9B0F" w14:textId="77777777" w:rsidR="003051C7" w:rsidRPr="00C36EBB" w:rsidRDefault="003051C7" w:rsidP="003051C7">
      <w:r w:rsidRPr="00C36EBB">
        <w:t>НПФ инвестирует поступившие средства для защиты от инфляции и приумножения. Как именно будут инвестироваться деньги — зависит от выбранного фонда и стратегии.</w:t>
      </w:r>
    </w:p>
    <w:p w14:paraId="762263DE" w14:textId="77777777" w:rsidR="003051C7" w:rsidRPr="00C36EBB" w:rsidRDefault="003051C7" w:rsidP="003051C7">
      <w:r w:rsidRPr="00C36EBB">
        <w:t>Шаг 5. Выплаты при достижении пенсионного возраста</w:t>
      </w:r>
    </w:p>
    <w:p w14:paraId="205E23A7" w14:textId="77777777" w:rsidR="003051C7" w:rsidRPr="00C36EBB" w:rsidRDefault="003051C7" w:rsidP="003051C7">
      <w:r w:rsidRPr="00C36EBB">
        <w:lastRenderedPageBreak/>
        <w:t>Получить выплаты с этого счёта можно будет при достижении пенсионного возраста. Это не досрочные снятия, а именно пенсионные выплаты.</w:t>
      </w:r>
    </w:p>
    <w:p w14:paraId="568A75A3" w14:textId="77777777" w:rsidR="003051C7" w:rsidRPr="00C36EBB" w:rsidRDefault="003051C7" w:rsidP="003051C7">
      <w:r w:rsidRPr="00C36EBB">
        <w:t>Сравнительная таблица: УПП против ПДС</w:t>
      </w:r>
    </w:p>
    <w:tbl>
      <w:tblPr>
        <w:tblW w:w="0" w:type="auto"/>
        <w:tblCellSpacing w:w="15" w:type="dxa"/>
        <w:shd w:val="clear" w:color="auto" w:fill="F7F7F7"/>
        <w:tblCellMar>
          <w:top w:w="15" w:type="dxa"/>
          <w:left w:w="15" w:type="dxa"/>
          <w:bottom w:w="15" w:type="dxa"/>
          <w:right w:w="15" w:type="dxa"/>
        </w:tblCellMar>
        <w:tblLook w:val="04A0" w:firstRow="1" w:lastRow="0" w:firstColumn="1" w:lastColumn="0" w:noHBand="0" w:noVBand="1"/>
      </w:tblPr>
      <w:tblGrid>
        <w:gridCol w:w="2782"/>
        <w:gridCol w:w="3176"/>
        <w:gridCol w:w="3113"/>
      </w:tblGrid>
      <w:tr w:rsidR="003051C7" w:rsidRPr="003051C7" w14:paraId="73AE339F" w14:textId="77777777">
        <w:trPr>
          <w:tblHeader/>
          <w:tblCellSpacing w:w="15" w:type="dxa"/>
        </w:trPr>
        <w:tc>
          <w:tcPr>
            <w:tcW w:w="0" w:type="auto"/>
            <w:shd w:val="clear" w:color="auto" w:fill="F7F7F7"/>
            <w:vAlign w:val="center"/>
            <w:hideMark/>
          </w:tcPr>
          <w:p w14:paraId="4B9E61BF" w14:textId="77777777" w:rsidR="003051C7" w:rsidRPr="003051C7" w:rsidRDefault="003051C7" w:rsidP="003051C7">
            <w:r w:rsidRPr="003051C7">
              <w:t>Критерий</w:t>
            </w:r>
          </w:p>
        </w:tc>
        <w:tc>
          <w:tcPr>
            <w:tcW w:w="0" w:type="auto"/>
            <w:shd w:val="clear" w:color="auto" w:fill="F7F7F7"/>
            <w:vAlign w:val="center"/>
            <w:hideMark/>
          </w:tcPr>
          <w:p w14:paraId="1618A7B1" w14:textId="77777777" w:rsidR="003051C7" w:rsidRPr="003051C7" w:rsidRDefault="003051C7" w:rsidP="003051C7">
            <w:r w:rsidRPr="003051C7">
              <w:t>УПП (установленная пенсионная программа)</w:t>
            </w:r>
          </w:p>
        </w:tc>
        <w:tc>
          <w:tcPr>
            <w:tcW w:w="0" w:type="auto"/>
            <w:shd w:val="clear" w:color="auto" w:fill="F7F7F7"/>
            <w:vAlign w:val="center"/>
            <w:hideMark/>
          </w:tcPr>
          <w:p w14:paraId="4AE5F9D5" w14:textId="77777777" w:rsidR="003051C7" w:rsidRPr="003051C7" w:rsidRDefault="003051C7" w:rsidP="003051C7">
            <w:r w:rsidRPr="003051C7">
              <w:t>ПДС (программа долгосрочных сбережений)</w:t>
            </w:r>
          </w:p>
        </w:tc>
      </w:tr>
      <w:tr w:rsidR="003051C7" w:rsidRPr="003051C7" w14:paraId="63440998" w14:textId="77777777">
        <w:trPr>
          <w:tblCellSpacing w:w="15" w:type="dxa"/>
        </w:trPr>
        <w:tc>
          <w:tcPr>
            <w:tcW w:w="0" w:type="auto"/>
            <w:shd w:val="clear" w:color="auto" w:fill="F7F7F7"/>
            <w:vAlign w:val="center"/>
            <w:hideMark/>
          </w:tcPr>
          <w:p w14:paraId="7CFF5365" w14:textId="77777777" w:rsidR="003051C7" w:rsidRPr="003051C7" w:rsidRDefault="003051C7" w:rsidP="003051C7">
            <w:r w:rsidRPr="003051C7">
              <w:t>Инициатор</w:t>
            </w:r>
          </w:p>
        </w:tc>
        <w:tc>
          <w:tcPr>
            <w:tcW w:w="0" w:type="auto"/>
            <w:shd w:val="clear" w:color="auto" w:fill="F7F7F7"/>
            <w:vAlign w:val="center"/>
            <w:hideMark/>
          </w:tcPr>
          <w:p w14:paraId="6A2F349D" w14:textId="77777777" w:rsidR="003051C7" w:rsidRPr="003051C7" w:rsidRDefault="003051C7" w:rsidP="003051C7">
            <w:r w:rsidRPr="003051C7">
              <w:t>Работодатель</w:t>
            </w:r>
          </w:p>
        </w:tc>
        <w:tc>
          <w:tcPr>
            <w:tcW w:w="0" w:type="auto"/>
            <w:shd w:val="clear" w:color="auto" w:fill="F7F7F7"/>
            <w:vAlign w:val="center"/>
            <w:hideMark/>
          </w:tcPr>
          <w:p w14:paraId="30024CAB" w14:textId="77777777" w:rsidR="003051C7" w:rsidRPr="003051C7" w:rsidRDefault="003051C7" w:rsidP="003051C7">
            <w:r w:rsidRPr="003051C7">
              <w:t>Сам гражданин</w:t>
            </w:r>
          </w:p>
        </w:tc>
      </w:tr>
      <w:tr w:rsidR="003051C7" w:rsidRPr="003051C7" w14:paraId="13D566A7" w14:textId="77777777">
        <w:trPr>
          <w:tblCellSpacing w:w="15" w:type="dxa"/>
        </w:trPr>
        <w:tc>
          <w:tcPr>
            <w:tcW w:w="0" w:type="auto"/>
            <w:shd w:val="clear" w:color="auto" w:fill="F7F7F7"/>
            <w:vAlign w:val="center"/>
            <w:hideMark/>
          </w:tcPr>
          <w:p w14:paraId="44310561" w14:textId="77777777" w:rsidR="003051C7" w:rsidRPr="003051C7" w:rsidRDefault="003051C7" w:rsidP="003051C7">
            <w:r w:rsidRPr="003051C7">
              <w:t>Взносы</w:t>
            </w:r>
          </w:p>
        </w:tc>
        <w:tc>
          <w:tcPr>
            <w:tcW w:w="0" w:type="auto"/>
            <w:shd w:val="clear" w:color="auto" w:fill="F7F7F7"/>
            <w:vAlign w:val="center"/>
            <w:hideMark/>
          </w:tcPr>
          <w:p w14:paraId="27A82911" w14:textId="77777777" w:rsidR="003051C7" w:rsidRPr="003051C7" w:rsidRDefault="003051C7" w:rsidP="003051C7">
            <w:r w:rsidRPr="003051C7">
              <w:t>За счёт работодателя</w:t>
            </w:r>
          </w:p>
        </w:tc>
        <w:tc>
          <w:tcPr>
            <w:tcW w:w="0" w:type="auto"/>
            <w:shd w:val="clear" w:color="auto" w:fill="F7F7F7"/>
            <w:vAlign w:val="center"/>
            <w:hideMark/>
          </w:tcPr>
          <w:p w14:paraId="793C27F2" w14:textId="77777777" w:rsidR="003051C7" w:rsidRPr="003051C7" w:rsidRDefault="003051C7" w:rsidP="003051C7">
            <w:r w:rsidRPr="003051C7">
              <w:t>За счёт гражданина</w:t>
            </w:r>
          </w:p>
        </w:tc>
      </w:tr>
      <w:tr w:rsidR="003051C7" w:rsidRPr="003051C7" w14:paraId="0DA867A5" w14:textId="77777777">
        <w:trPr>
          <w:tblCellSpacing w:w="15" w:type="dxa"/>
        </w:trPr>
        <w:tc>
          <w:tcPr>
            <w:tcW w:w="0" w:type="auto"/>
            <w:shd w:val="clear" w:color="auto" w:fill="F7F7F7"/>
            <w:vAlign w:val="center"/>
            <w:hideMark/>
          </w:tcPr>
          <w:p w14:paraId="7CCFD255" w14:textId="77777777" w:rsidR="003051C7" w:rsidRPr="003051C7" w:rsidRDefault="003051C7" w:rsidP="003051C7">
            <w:proofErr w:type="spellStart"/>
            <w:r w:rsidRPr="003051C7">
              <w:t>Госсофинансирование</w:t>
            </w:r>
            <w:proofErr w:type="spellEnd"/>
          </w:p>
        </w:tc>
        <w:tc>
          <w:tcPr>
            <w:tcW w:w="0" w:type="auto"/>
            <w:shd w:val="clear" w:color="auto" w:fill="F7F7F7"/>
            <w:vAlign w:val="center"/>
            <w:hideMark/>
          </w:tcPr>
          <w:p w14:paraId="4BC4F386" w14:textId="77777777" w:rsidR="003051C7" w:rsidRPr="003051C7" w:rsidRDefault="003051C7" w:rsidP="003051C7">
            <w:r w:rsidRPr="003051C7">
              <w:t>Нет</w:t>
            </w:r>
          </w:p>
        </w:tc>
        <w:tc>
          <w:tcPr>
            <w:tcW w:w="0" w:type="auto"/>
            <w:shd w:val="clear" w:color="auto" w:fill="F7F7F7"/>
            <w:vAlign w:val="center"/>
            <w:hideMark/>
          </w:tcPr>
          <w:p w14:paraId="5DBF4434" w14:textId="77777777" w:rsidR="003051C7" w:rsidRPr="003051C7" w:rsidRDefault="003051C7" w:rsidP="003051C7">
            <w:r w:rsidRPr="003051C7">
              <w:t>Есть (до 36 тыс. рублей в год)</w:t>
            </w:r>
          </w:p>
        </w:tc>
      </w:tr>
      <w:tr w:rsidR="003051C7" w:rsidRPr="003051C7" w14:paraId="265F66DF" w14:textId="77777777">
        <w:trPr>
          <w:tblCellSpacing w:w="15" w:type="dxa"/>
        </w:trPr>
        <w:tc>
          <w:tcPr>
            <w:tcW w:w="0" w:type="auto"/>
            <w:shd w:val="clear" w:color="auto" w:fill="F7F7F7"/>
            <w:vAlign w:val="center"/>
            <w:hideMark/>
          </w:tcPr>
          <w:p w14:paraId="109CD5DF" w14:textId="77777777" w:rsidR="003051C7" w:rsidRPr="003051C7" w:rsidRDefault="003051C7" w:rsidP="003051C7">
            <w:r w:rsidRPr="003051C7">
              <w:t>Налоговые льготы</w:t>
            </w:r>
          </w:p>
        </w:tc>
        <w:tc>
          <w:tcPr>
            <w:tcW w:w="0" w:type="auto"/>
            <w:shd w:val="clear" w:color="auto" w:fill="F7F7F7"/>
            <w:vAlign w:val="center"/>
            <w:hideMark/>
          </w:tcPr>
          <w:p w14:paraId="6BC596F0" w14:textId="77777777" w:rsidR="003051C7" w:rsidRPr="003051C7" w:rsidRDefault="003051C7" w:rsidP="003051C7">
            <w:r w:rsidRPr="003051C7">
              <w:t>Есть (для работника и работодателя)</w:t>
            </w:r>
          </w:p>
        </w:tc>
        <w:tc>
          <w:tcPr>
            <w:tcW w:w="0" w:type="auto"/>
            <w:shd w:val="clear" w:color="auto" w:fill="F7F7F7"/>
            <w:vAlign w:val="center"/>
            <w:hideMark/>
          </w:tcPr>
          <w:p w14:paraId="163C679B" w14:textId="77777777" w:rsidR="003051C7" w:rsidRPr="003051C7" w:rsidRDefault="003051C7" w:rsidP="003051C7">
            <w:r w:rsidRPr="003051C7">
              <w:t>Есть (вычет по НДФЛ)</w:t>
            </w:r>
          </w:p>
        </w:tc>
      </w:tr>
      <w:tr w:rsidR="003051C7" w:rsidRPr="003051C7" w14:paraId="04A2D32C" w14:textId="77777777">
        <w:trPr>
          <w:tblCellSpacing w:w="15" w:type="dxa"/>
        </w:trPr>
        <w:tc>
          <w:tcPr>
            <w:tcW w:w="0" w:type="auto"/>
            <w:shd w:val="clear" w:color="auto" w:fill="F7F7F7"/>
            <w:vAlign w:val="center"/>
            <w:hideMark/>
          </w:tcPr>
          <w:p w14:paraId="34FA5061" w14:textId="77777777" w:rsidR="003051C7" w:rsidRPr="003051C7" w:rsidRDefault="003051C7" w:rsidP="003051C7">
            <w:r w:rsidRPr="003051C7">
              <w:t>Автоматическое подключение</w:t>
            </w:r>
          </w:p>
        </w:tc>
        <w:tc>
          <w:tcPr>
            <w:tcW w:w="0" w:type="auto"/>
            <w:shd w:val="clear" w:color="auto" w:fill="F7F7F7"/>
            <w:vAlign w:val="center"/>
            <w:hideMark/>
          </w:tcPr>
          <w:p w14:paraId="01EA6B24" w14:textId="77777777" w:rsidR="003051C7" w:rsidRPr="003051C7" w:rsidRDefault="003051C7" w:rsidP="003051C7">
            <w:r w:rsidRPr="003051C7">
              <w:t>Да</w:t>
            </w:r>
          </w:p>
        </w:tc>
        <w:tc>
          <w:tcPr>
            <w:tcW w:w="0" w:type="auto"/>
            <w:shd w:val="clear" w:color="auto" w:fill="F7F7F7"/>
            <w:vAlign w:val="center"/>
            <w:hideMark/>
          </w:tcPr>
          <w:p w14:paraId="191CE5A6" w14:textId="77777777" w:rsidR="003051C7" w:rsidRPr="003051C7" w:rsidRDefault="003051C7" w:rsidP="003051C7">
            <w:r w:rsidRPr="003051C7">
              <w:t>Нет</w:t>
            </w:r>
          </w:p>
        </w:tc>
      </w:tr>
      <w:tr w:rsidR="003051C7" w:rsidRPr="003051C7" w14:paraId="10892314" w14:textId="77777777">
        <w:trPr>
          <w:tblCellSpacing w:w="15" w:type="dxa"/>
        </w:trPr>
        <w:tc>
          <w:tcPr>
            <w:tcW w:w="0" w:type="auto"/>
            <w:shd w:val="clear" w:color="auto" w:fill="F7F7F7"/>
            <w:vAlign w:val="center"/>
            <w:hideMark/>
          </w:tcPr>
          <w:p w14:paraId="758BFC7F" w14:textId="77777777" w:rsidR="003051C7" w:rsidRPr="003051C7" w:rsidRDefault="003051C7" w:rsidP="003051C7">
            <w:r w:rsidRPr="003051C7">
              <w:t>Право отказаться</w:t>
            </w:r>
          </w:p>
        </w:tc>
        <w:tc>
          <w:tcPr>
            <w:tcW w:w="0" w:type="auto"/>
            <w:shd w:val="clear" w:color="auto" w:fill="F7F7F7"/>
            <w:vAlign w:val="center"/>
            <w:hideMark/>
          </w:tcPr>
          <w:p w14:paraId="16629936" w14:textId="77777777" w:rsidR="003051C7" w:rsidRPr="003051C7" w:rsidRDefault="003051C7" w:rsidP="003051C7">
            <w:r w:rsidRPr="003051C7">
              <w:t>Да</w:t>
            </w:r>
          </w:p>
        </w:tc>
        <w:tc>
          <w:tcPr>
            <w:tcW w:w="0" w:type="auto"/>
            <w:shd w:val="clear" w:color="auto" w:fill="F7F7F7"/>
            <w:vAlign w:val="center"/>
            <w:hideMark/>
          </w:tcPr>
          <w:p w14:paraId="5F9C76DF" w14:textId="77777777" w:rsidR="003051C7" w:rsidRPr="003051C7" w:rsidRDefault="003051C7" w:rsidP="003051C7">
            <w:r w:rsidRPr="003051C7">
              <w:t>Не применимо</w:t>
            </w:r>
          </w:p>
        </w:tc>
      </w:tr>
    </w:tbl>
    <w:p w14:paraId="06614FA4" w14:textId="77777777" w:rsidR="003051C7" w:rsidRPr="00C36EBB" w:rsidRDefault="003051C7" w:rsidP="003051C7">
      <w:r w:rsidRPr="00C36EBB">
        <w:t>1. Будут ли взносы обязательными для работодателей?</w:t>
      </w:r>
    </w:p>
    <w:p w14:paraId="5E38F149" w14:textId="77777777" w:rsidR="003051C7" w:rsidRPr="00C36EBB" w:rsidRDefault="003051C7" w:rsidP="003051C7">
      <w:r w:rsidRPr="00C36EBB">
        <w:t>Пока неясно, будет ли УПП обязательной для всех работодателей или останется добровольной инициативой. Без обязательности охват останется низким, но обязательность может вызвать сопротивление бизнеса.</w:t>
      </w:r>
    </w:p>
    <w:p w14:paraId="498D6BE3" w14:textId="77777777" w:rsidR="003051C7" w:rsidRPr="00C36EBB" w:rsidRDefault="003051C7" w:rsidP="003051C7">
      <w:r w:rsidRPr="00C36EBB">
        <w:t>2. Какой будет налоговая льгота?</w:t>
      </w:r>
    </w:p>
    <w:p w14:paraId="5170D2A8" w14:textId="77777777" w:rsidR="003051C7" w:rsidRPr="00C36EBB" w:rsidRDefault="003051C7" w:rsidP="003051C7">
      <w:r w:rsidRPr="00C36EBB">
        <w:t>Власти обсуждают дополнительные налоговые стимулы, чтобы мотивировать бизнес участвовать в формировании будущих пенсий работников. Конкретные параметры пока не раскрыты.</w:t>
      </w:r>
    </w:p>
    <w:p w14:paraId="704E6626" w14:textId="77777777" w:rsidR="003051C7" w:rsidRPr="00C36EBB" w:rsidRDefault="003051C7" w:rsidP="003051C7">
      <w:r w:rsidRPr="00C36EBB">
        <w:t>3. Как УПП соотносится с существующим негосударственным пенсионным обеспечением?</w:t>
      </w:r>
    </w:p>
    <w:p w14:paraId="0AB1A7F5" w14:textId="77777777" w:rsidR="003051C7" w:rsidRPr="00C36EBB" w:rsidRDefault="003051C7" w:rsidP="003051C7">
      <w:r w:rsidRPr="00C36EBB">
        <w:t>Новая программа во многом дублирует уже существующее НПО — дополнительные пенсионные взносы, которые в одних случаях человек делает сам, а в других — через работодателя. Почему нельзя реализовать идею в рамках НПО, пока неясно.</w:t>
      </w:r>
    </w:p>
    <w:p w14:paraId="5C85280F" w14:textId="77777777" w:rsidR="003051C7" w:rsidRPr="00C36EBB" w:rsidRDefault="003051C7" w:rsidP="003051C7">
      <w:r w:rsidRPr="00C36EBB">
        <w:t>Кто поддержал инициативу и когда её ждать</w:t>
      </w:r>
    </w:p>
    <w:p w14:paraId="7B5EC148" w14:textId="77777777" w:rsidR="003051C7" w:rsidRPr="00C36EBB" w:rsidRDefault="003051C7" w:rsidP="003051C7">
      <w:r w:rsidRPr="00C36EBB">
        <w:t>Концепция уже обсуждалась с Минфином, Минтрудом и Минэкономразвития и получила позитивную реакцию. Принципиальных возражений со стороны ведомств не возникло.</w:t>
      </w:r>
    </w:p>
    <w:p w14:paraId="7D29CE54" w14:textId="77777777" w:rsidR="003051C7" w:rsidRPr="00C36EBB" w:rsidRDefault="003051C7" w:rsidP="003051C7">
      <w:r w:rsidRPr="00C36EBB">
        <w:t>Ключевая дата: осень 2026 года. Именно тогда Национальная ассоциация негосударственных пенсионных фондов (НАПФ) планирует направить подготовленные предложения в правительство. После этого последует обсуждение, доработка, а затем — законодательное оформление. Если всё пойдёт по плану, первые УПП могут заработать уже в 2027–2028 годах.</w:t>
      </w:r>
    </w:p>
    <w:p w14:paraId="47DD715D" w14:textId="77777777" w:rsidR="003051C7" w:rsidRPr="00C36EBB" w:rsidRDefault="003051C7" w:rsidP="003051C7">
      <w:r w:rsidRPr="00C36EBB">
        <w:t>Что это значит для работников</w:t>
      </w:r>
    </w:p>
    <w:p w14:paraId="1552D893" w14:textId="77777777" w:rsidR="003051C7" w:rsidRPr="00C36EBB" w:rsidRDefault="003051C7" w:rsidP="003051C7">
      <w:r w:rsidRPr="00C36EBB">
        <w:t>Плюсы:</w:t>
      </w:r>
    </w:p>
    <w:p w14:paraId="264B4670" w14:textId="77777777" w:rsidR="003051C7" w:rsidRPr="00C36EBB" w:rsidRDefault="003051C7" w:rsidP="003051C7">
      <w:r w:rsidRPr="00C36EBB">
        <w:lastRenderedPageBreak/>
        <w:t>автоматическое участие — не нужно думать о пенсии, работодатель уже начал копить за вас;</w:t>
      </w:r>
    </w:p>
    <w:p w14:paraId="30D9F1A8" w14:textId="77777777" w:rsidR="003051C7" w:rsidRPr="00C36EBB" w:rsidRDefault="003051C7" w:rsidP="003051C7">
      <w:r w:rsidRPr="00C36EBB">
        <w:t>деньги не пропадают — они инвестируются и работают;</w:t>
      </w:r>
    </w:p>
    <w:p w14:paraId="34189200" w14:textId="77777777" w:rsidR="003051C7" w:rsidRPr="00C36EBB" w:rsidRDefault="003051C7" w:rsidP="003051C7">
      <w:r w:rsidRPr="00C36EBB">
        <w:t>налоговые льготы — вы сможете сэкономить на налогах;</w:t>
      </w:r>
    </w:p>
    <w:p w14:paraId="2DA5C6EB" w14:textId="77777777" w:rsidR="003051C7" w:rsidRPr="00C36EBB" w:rsidRDefault="003051C7" w:rsidP="003051C7">
      <w:r w:rsidRPr="00C36EBB">
        <w:t>дополнительная пенсия — сверх государственной.</w:t>
      </w:r>
    </w:p>
    <w:p w14:paraId="4BCCF2B2" w14:textId="77777777" w:rsidR="003051C7" w:rsidRPr="00C36EBB" w:rsidRDefault="003051C7" w:rsidP="003051C7">
      <w:r w:rsidRPr="00C36EBB">
        <w:t>Минусы:</w:t>
      </w:r>
    </w:p>
    <w:p w14:paraId="108781E4" w14:textId="77777777" w:rsidR="003051C7" w:rsidRPr="00C36EBB" w:rsidRDefault="003051C7" w:rsidP="003051C7">
      <w:r w:rsidRPr="00C36EBB">
        <w:t xml:space="preserve">нет </w:t>
      </w:r>
      <w:proofErr w:type="spellStart"/>
      <w:r w:rsidRPr="00C36EBB">
        <w:t>госсофинансирования</w:t>
      </w:r>
      <w:proofErr w:type="spellEnd"/>
      <w:r w:rsidRPr="00C36EBB">
        <w:t xml:space="preserve"> — в отличие от ПДС, государство не добавляет свои 36 тысяч;</w:t>
      </w:r>
    </w:p>
    <w:p w14:paraId="398EB888" w14:textId="77777777" w:rsidR="003051C7" w:rsidRPr="00C36EBB" w:rsidRDefault="003051C7" w:rsidP="003051C7">
      <w:r w:rsidRPr="00C36EBB">
        <w:t>зависимость от работодателя — при смене работы судьба накоплений зависит от механизма перехода между программами (этот вопрос пока не проработан);</w:t>
      </w:r>
    </w:p>
    <w:p w14:paraId="334A15CB" w14:textId="77777777" w:rsidR="003051C7" w:rsidRPr="00C36EBB" w:rsidRDefault="003051C7" w:rsidP="003051C7">
      <w:r w:rsidRPr="00C36EBB">
        <w:t>отсутствие выбора — автоматическое подключение может не нравиться тем, кто предпочитает самостоятельно управлять финансами.</w:t>
      </w:r>
    </w:p>
    <w:p w14:paraId="3C32E529" w14:textId="77777777" w:rsidR="003051C7" w:rsidRPr="00C36EBB" w:rsidRDefault="003051C7" w:rsidP="003051C7">
      <w:r w:rsidRPr="00C36EBB">
        <w:t>Что это значит для работодателей</w:t>
      </w:r>
    </w:p>
    <w:p w14:paraId="078E3CA0" w14:textId="77777777" w:rsidR="003051C7" w:rsidRPr="00C36EBB" w:rsidRDefault="003051C7" w:rsidP="003051C7">
      <w:r w:rsidRPr="00C36EBB">
        <w:t>Плюсы:</w:t>
      </w:r>
    </w:p>
    <w:p w14:paraId="76B87AB9" w14:textId="77777777" w:rsidR="003051C7" w:rsidRPr="00C36EBB" w:rsidRDefault="003051C7" w:rsidP="003051C7">
      <w:r w:rsidRPr="00C36EBB">
        <w:t>налоговые льготы — основная мотивация участвовать в программе;</w:t>
      </w:r>
    </w:p>
    <w:p w14:paraId="1E48F8AE" w14:textId="77777777" w:rsidR="003051C7" w:rsidRPr="00C36EBB" w:rsidRDefault="003051C7" w:rsidP="003051C7">
      <w:r w:rsidRPr="00C36EBB">
        <w:t>повышение лояльности сотрудников — дополнительная пенсия становится частью социального пакета;</w:t>
      </w:r>
    </w:p>
    <w:p w14:paraId="7078ED38" w14:textId="77777777" w:rsidR="003051C7" w:rsidRPr="00C36EBB" w:rsidRDefault="003051C7" w:rsidP="003051C7">
      <w:r w:rsidRPr="00C36EBB">
        <w:t>привлечение кадров — в условиях кадрового дефицита это может стать конкурентным преимуществом.</w:t>
      </w:r>
    </w:p>
    <w:p w14:paraId="6A317E85" w14:textId="77777777" w:rsidR="003051C7" w:rsidRPr="00C36EBB" w:rsidRDefault="003051C7" w:rsidP="003051C7">
      <w:r w:rsidRPr="00C36EBB">
        <w:t>Минусы:</w:t>
      </w:r>
    </w:p>
    <w:p w14:paraId="07CF93DB" w14:textId="77777777" w:rsidR="003051C7" w:rsidRPr="00C36EBB" w:rsidRDefault="003051C7" w:rsidP="003051C7">
      <w:r w:rsidRPr="00C36EBB">
        <w:t>дополнительные расходы — даже с налоговыми льготами это затраты на персонал;</w:t>
      </w:r>
    </w:p>
    <w:p w14:paraId="4167DC60" w14:textId="77777777" w:rsidR="003051C7" w:rsidRPr="00C36EBB" w:rsidRDefault="003051C7" w:rsidP="003051C7">
      <w:r w:rsidRPr="00C36EBB">
        <w:t>административная нагрузка — нужно организовывать перечисление взносов и взаимодействие с НПФ;</w:t>
      </w:r>
    </w:p>
    <w:p w14:paraId="487E21F8" w14:textId="77777777" w:rsidR="003051C7" w:rsidRPr="00C36EBB" w:rsidRDefault="003051C7" w:rsidP="003051C7">
      <w:r w:rsidRPr="00C36EBB">
        <w:t>неопределённость — пока нет чётких правил игры.</w:t>
      </w:r>
    </w:p>
    <w:p w14:paraId="29EA11CB" w14:textId="77777777" w:rsidR="003051C7" w:rsidRPr="00C36EBB" w:rsidRDefault="003051C7" w:rsidP="003051C7">
      <w:r w:rsidRPr="00C36EBB">
        <w:t>Главные выводы</w:t>
      </w:r>
    </w:p>
    <w:p w14:paraId="13B96567" w14:textId="77777777" w:rsidR="003051C7" w:rsidRPr="00C36EBB" w:rsidRDefault="003051C7" w:rsidP="003051C7">
      <w:r w:rsidRPr="00C36EBB">
        <w:t>Установленная пенсионная программа (УПП) — это попытка государства решить проблему низкого охвата корпоративными пенсиями. Сейчас лишь 3,8% занятых копят на будущую пенсию через работодателя. УПП предлагает кардинально другой подход: автоматическое подключение, взносы за счёт работодателя, налоговые льготы.</w:t>
      </w:r>
    </w:p>
    <w:p w14:paraId="4A73CCED" w14:textId="1A863D41" w:rsidR="003051C7" w:rsidRPr="00C36EBB" w:rsidRDefault="003051C7" w:rsidP="003051C7">
      <w:r w:rsidRPr="00C36EBB">
        <w:t xml:space="preserve">Как сказал президент НАПФ Сергей Беляков: </w:t>
      </w:r>
      <w:r w:rsidR="00BB3780">
        <w:t>«</w:t>
      </w:r>
      <w:r w:rsidRPr="00C36EBB">
        <w:t>Потенциал корпоративных пенсионных программ сегодня остаётся очень высоким</w:t>
      </w:r>
      <w:r w:rsidR="00BB3780">
        <w:t>»</w:t>
      </w:r>
      <w:r w:rsidRPr="00C36EBB">
        <w:t>. Вопрос лишь в том, сможет ли УПП раскрыть этот потенциал. Осень 2026 года даст первый ответ.</w:t>
      </w:r>
    </w:p>
    <w:p w14:paraId="1E4E1B80" w14:textId="372321B4" w:rsidR="00746B45" w:rsidRPr="00C36EBB" w:rsidRDefault="002A42B5" w:rsidP="003051C7">
      <w:hyperlink r:id="rId12" w:history="1">
        <w:r w:rsidR="003051C7" w:rsidRPr="00C36EBB">
          <w:rPr>
            <w:rStyle w:val="a3"/>
          </w:rPr>
          <w:t>https://bank.yuga.ru/newsfeed/amp/7849/</w:t>
        </w:r>
      </w:hyperlink>
    </w:p>
    <w:p w14:paraId="77012436" w14:textId="77777777" w:rsidR="003051C7" w:rsidRPr="00C36EBB" w:rsidRDefault="003051C7" w:rsidP="003051C7"/>
    <w:p w14:paraId="3F3BD793" w14:textId="77777777" w:rsidR="00111D7C" w:rsidRDefault="00111D7C" w:rsidP="00111D7C">
      <w:pPr>
        <w:pStyle w:val="10"/>
      </w:pPr>
      <w:bookmarkStart w:id="43" w:name="_Toc165991073"/>
      <w:bookmarkStart w:id="44" w:name="_Toc236724122"/>
      <w:bookmarkStart w:id="45" w:name="_Toc99271691"/>
      <w:bookmarkStart w:id="46" w:name="_Toc99318654"/>
      <w:bookmarkStart w:id="47" w:name="_Toc99318783"/>
      <w:bookmarkStart w:id="48" w:name="_Toc396864672"/>
      <w:r w:rsidRPr="00C36EBB">
        <w:lastRenderedPageBreak/>
        <w:t>Программа долгосрочных сбережений</w:t>
      </w:r>
      <w:bookmarkEnd w:id="43"/>
      <w:bookmarkEnd w:id="44"/>
    </w:p>
    <w:p w14:paraId="20E50D34" w14:textId="77777777" w:rsidR="0099568F" w:rsidRDefault="0099568F" w:rsidP="0099568F">
      <w:pPr>
        <w:pStyle w:val="2"/>
      </w:pPr>
      <w:bookmarkStart w:id="49" w:name="ф3"/>
      <w:bookmarkStart w:id="50" w:name="_Toc236724123"/>
      <w:bookmarkEnd w:id="49"/>
      <w:proofErr w:type="spellStart"/>
      <w:r>
        <w:t>Газета.ру</w:t>
      </w:r>
      <w:proofErr w:type="spellEnd"/>
      <w:r>
        <w:t>, 03.08.2026, Долгосрочные сбережения: россиянам рассказали об управлении пенсионным капиталом</w:t>
      </w:r>
      <w:bookmarkEnd w:id="50"/>
    </w:p>
    <w:p w14:paraId="0E384A40" w14:textId="5D759B60" w:rsidR="0099568F" w:rsidRDefault="0099568F" w:rsidP="00B15BAA">
      <w:pPr>
        <w:pStyle w:val="3"/>
      </w:pPr>
      <w:bookmarkStart w:id="51" w:name="_Toc236724124"/>
      <w:r>
        <w:t xml:space="preserve">Для большинства россиян пенсионная система остается одной из самых сложных финансовых тем. Пока одни откладывают знакомство с ней на будущее, другие даже не подозревают, что средства накопительной пенсии у них формируются и требуют внимания. О том, где находятся деньги, какие возможности они открывают и почему разобраться в этом лучше заранее, — в материале </w:t>
      </w:r>
      <w:r w:rsidR="00BB3780">
        <w:t>«</w:t>
      </w:r>
      <w:proofErr w:type="spellStart"/>
      <w:r>
        <w:t>Газеты.Ru</w:t>
      </w:r>
      <w:proofErr w:type="spellEnd"/>
      <w:r w:rsidR="00BB3780">
        <w:t>»</w:t>
      </w:r>
      <w:r>
        <w:t>.</w:t>
      </w:r>
      <w:bookmarkEnd w:id="51"/>
    </w:p>
    <w:p w14:paraId="2085423B" w14:textId="77777777" w:rsidR="0099568F" w:rsidRDefault="0099568F" w:rsidP="0099568F">
      <w:r>
        <w:t>Деньги вне поля зрения</w:t>
      </w:r>
    </w:p>
    <w:p w14:paraId="334AA820" w14:textId="77777777" w:rsidR="0099568F" w:rsidRDefault="0099568F" w:rsidP="0099568F">
      <w:r>
        <w:t>Большинство людей легко ответит, сколько денег лежит на банковской карте, какой ежемесячный платеж по ипотеке предстоит внести или сколько осталось выплачивать кредит. Но есть вопросы, которые зачастую вызывают затруднение даже у тех, кто внимательно следит за своими финансами: есть ли у вас средства накопительной пенсии и где они находятся?</w:t>
      </w:r>
    </w:p>
    <w:p w14:paraId="5220B388" w14:textId="77777777" w:rsidR="0099568F" w:rsidRDefault="0099568F" w:rsidP="0099568F">
      <w:r>
        <w:t>По данным Социального фонда России, средства накопительной пенсии есть у 72,8 миллиона россиян. При этом только 35 процентов знают, на каких условиях можно получить эти деньги, а разобраться в том, что влияет на размер и сроки выплат, смог лишь каждый четвертый.</w:t>
      </w:r>
    </w:p>
    <w:p w14:paraId="4B94556D" w14:textId="77777777" w:rsidR="0099568F" w:rsidRDefault="0099568F" w:rsidP="0099568F">
      <w:r>
        <w:t>Получается парадоксальная ситуация. Миллионы людей уже владеют частью своего будущего пенсионного капитала, но практически не представляют, где он находится, кто им управляет и какие правила действуют в отношении этих средств.</w:t>
      </w:r>
    </w:p>
    <w:p w14:paraId="149E1B74" w14:textId="77777777" w:rsidR="0099568F" w:rsidRDefault="0099568F" w:rsidP="0099568F">
      <w:r>
        <w:t>Во многом это объясняется тем, что средства накопительной пенсии редко становятся предметом повседневного внимания. До выхода на заслуженный отдых остается еще много лет, поэтому разобраться с пенсионной системой кажется задачей, которую всегда можно отложить. Получается, что проблема заключается в отсутствии информации.</w:t>
      </w:r>
    </w:p>
    <w:p w14:paraId="108FF75A" w14:textId="77777777" w:rsidR="0099568F" w:rsidRDefault="0099568F" w:rsidP="0099568F">
      <w:r>
        <w:t>С чего начать поиски денег?</w:t>
      </w:r>
    </w:p>
    <w:p w14:paraId="7E10F2BC" w14:textId="77777777" w:rsidR="0099568F" w:rsidRDefault="0099568F" w:rsidP="0099568F">
      <w:r>
        <w:t xml:space="preserve">Когда разговор заходит о средствах накопительной пенсии, большинство людей сразу задается вопросом, сколько удалось накопить. Но специалисты советуют начать с другого — выяснить, где находятся </w:t>
      </w:r>
      <w:proofErr w:type="gramStart"/>
      <w:r>
        <w:t>средства</w:t>
      </w:r>
      <w:proofErr w:type="gramEnd"/>
      <w:r>
        <w:t xml:space="preserve"> и кто ими управляет. Именно от этого зависит, какие возможности будут доступны в дальнейшем.</w:t>
      </w:r>
    </w:p>
    <w:p w14:paraId="6B3D1B98" w14:textId="77777777" w:rsidR="0099568F" w:rsidRDefault="0099568F" w:rsidP="0099568F">
      <w:r>
        <w:t>Еще несколько лет назад получить такую информацию было непросто. Данные приходилось собирать буквально по частям: отдельно искать сведения о страховом стаже, отдельно — о пенсионных коэффициентах, отдельно выяснять судьбу средств накопительной пенсии.</w:t>
      </w:r>
    </w:p>
    <w:p w14:paraId="22587574" w14:textId="6F4E912F" w:rsidR="0099568F" w:rsidRDefault="0099568F" w:rsidP="0099568F">
      <w:r>
        <w:t xml:space="preserve">Сегодня большую часть этой информации можно увидеть одновременно. Сервис </w:t>
      </w:r>
      <w:r w:rsidR="00BB3780">
        <w:t>«</w:t>
      </w:r>
      <w:r>
        <w:t>Расчет пенсии</w:t>
      </w:r>
      <w:r w:rsidR="00BB3780">
        <w:t>»</w:t>
      </w:r>
      <w:r>
        <w:t xml:space="preserve"> в мобильном приложении </w:t>
      </w:r>
      <w:r w:rsidR="00BB3780">
        <w:t>«</w:t>
      </w:r>
      <w:r>
        <w:t>Сбербанк Онлайн</w:t>
      </w:r>
      <w:r w:rsidR="00BB3780">
        <w:t>»</w:t>
      </w:r>
      <w:r>
        <w:t xml:space="preserve"> показывает страховой стаж, индивидуальный пенсионный коэффициент, прогноз страховой пенсии, сведения о средствах накопительной пенсии, место хранения средств и организацию, которая ими управляет.</w:t>
      </w:r>
    </w:p>
    <w:p w14:paraId="369EB7E3" w14:textId="77777777" w:rsidR="0099568F" w:rsidRDefault="0099568F" w:rsidP="0099568F">
      <w:r>
        <w:lastRenderedPageBreak/>
        <w:t>Если такие деньги у вас есть, сервис также показывает доступные способы управления ими. Это важно не только потому, что человек узнает размер будущих выплат. Полная картина позволяет понять, какие решения вообще можно принимать дальше.</w:t>
      </w:r>
    </w:p>
    <w:p w14:paraId="020143A7" w14:textId="77777777" w:rsidR="0099568F" w:rsidRDefault="0099568F" w:rsidP="0099568F">
      <w:r>
        <w:t>Когда появляется выбор</w:t>
      </w:r>
    </w:p>
    <w:p w14:paraId="058D1C63" w14:textId="77777777" w:rsidR="0099568F" w:rsidRDefault="0099568F" w:rsidP="0099568F">
      <w:r>
        <w:t>Когда становится понятно, где находятся средства накопительной пенсии и по каким правилам они учитываются, появляется возможность оценить доступные варианты управления ими.</w:t>
      </w:r>
    </w:p>
    <w:p w14:paraId="1186B6B8" w14:textId="77777777" w:rsidR="0099568F" w:rsidRDefault="0099568F" w:rsidP="0099568F">
      <w:r>
        <w:t>С 2024 года владельцы средств накопительной пенсии получили возможность переводить эти средства в программу долгосрочных сбережений (ПДС). Это удастся тем, кто пока не получает выплаты. При этом речь идет не о создании новых накоплений, а о другом способе управления уже сформированными средствами.</w:t>
      </w:r>
    </w:p>
    <w:p w14:paraId="781C7684" w14:textId="77777777" w:rsidR="0099568F" w:rsidRDefault="0099568F" w:rsidP="0099568F">
      <w:r>
        <w:t>Главное отличие между двумя вариантами становится заметно не в момент перевода средств, а тогда, когда человеку действительно понадобится ими воспользоваться.</w:t>
      </w:r>
    </w:p>
    <w:p w14:paraId="76FB940F" w14:textId="77777777" w:rsidR="0099568F" w:rsidRDefault="0099568F" w:rsidP="0099568F">
      <w:r>
        <w:t>Если средства накопительной пенсии остаются в системе обязательного пенсионного страхования, порядок получения выплат определяется законодательством. В зависимости от суммы сформированных средств человеку может быть назначена единовременная выплата либо пожизненная пенсия.</w:t>
      </w:r>
    </w:p>
    <w:p w14:paraId="2C6BED79" w14:textId="77777777" w:rsidR="0099568F" w:rsidRDefault="0099568F" w:rsidP="0099568F">
      <w:r>
        <w:t>После перевода этих денег в программу долгосрочных сбережений появляются другие возможности. Например, всю сумму можно получить через пятнадцать лет участия в программе независимо от возраста.</w:t>
      </w:r>
    </w:p>
    <w:p w14:paraId="438215B2" w14:textId="77777777" w:rsidR="0099568F" w:rsidRDefault="0099568F" w:rsidP="0099568F">
      <w:r>
        <w:t>Например, 40-летний мужчина перевел свои средства накопительной пенсии в программу долгосрочных сбережений. Через 15 лет, когда ему исполнится 55 лет, он сможет снять всё деньги целиком, причём сумма роли не играет. Деньги можно тратить на своё усмотрение. Можно, например, вложить их в покупку квартиры или открытие своего дела, сделать на них ремонт или отправиться в кругосветку.</w:t>
      </w:r>
    </w:p>
    <w:p w14:paraId="7087263A" w14:textId="77777777" w:rsidR="0099568F" w:rsidRDefault="0099568F" w:rsidP="0099568F">
      <w:r>
        <w:t>Кроме того, программа предусматривает возможность получить накопления раньше, если деньги потребуются на дорогостоящее лечение или в случае потери кормильца. В системе обязательного пенсионного страхования такой возможности нет.</w:t>
      </w:r>
    </w:p>
    <w:p w14:paraId="0BD273BD" w14:textId="77777777" w:rsidR="0099568F" w:rsidRDefault="0099568F" w:rsidP="0099568F">
      <w:r>
        <w:t>Фактически средства накопительной пенсии становятся не только частью будущего пенсионного обеспечения, но и элементом долгосрочного финансового планирования.</w:t>
      </w:r>
    </w:p>
    <w:p w14:paraId="23AEC618" w14:textId="77777777" w:rsidR="0099568F" w:rsidRDefault="0099568F" w:rsidP="0099568F">
      <w:r>
        <w:t>Гибкость выплаты денег</w:t>
      </w:r>
    </w:p>
    <w:p w14:paraId="02F2558C" w14:textId="77777777" w:rsidR="0099568F" w:rsidRDefault="0099568F" w:rsidP="0099568F">
      <w:r>
        <w:t>Еще одно важное отличие касается порядка их получения. В системе обязательного пенсионного страхования порядок выплат определяется действующим законодательством. После перевода средств в программу долгосрочных сбережений участник получает возможность самостоятельно выбрать срок получения средств со счета.</w:t>
      </w:r>
    </w:p>
    <w:p w14:paraId="25C892A2" w14:textId="77777777" w:rsidR="0099568F" w:rsidRDefault="0099568F" w:rsidP="0099568F">
      <w:r>
        <w:t>Например, выплаты можно распределить на пять, семь, десять или пятнадцать лет — в зависимости от собственных планов и условий договора с фондом.</w:t>
      </w:r>
    </w:p>
    <w:p w14:paraId="1AAE223B" w14:textId="77777777" w:rsidR="0099568F" w:rsidRDefault="0099568F" w:rsidP="0099568F">
      <w:r>
        <w:t xml:space="preserve">На первый взгляд это может показаться технической деталью. Однако именно такие условия во многом определяют, насколько удобно человек сможет использовать свои накопления в будущем — например, если потребуется дополнительный доход в первые </w:t>
      </w:r>
      <w:r>
        <w:lastRenderedPageBreak/>
        <w:t>годы после завершения карьеры или, наоборот, выплаты планируется распределить на более длительный срок.</w:t>
      </w:r>
    </w:p>
    <w:p w14:paraId="2563DF97" w14:textId="77777777" w:rsidR="0099568F" w:rsidRDefault="0099568F" w:rsidP="0099568F">
      <w:r>
        <w:t>Надежность долгосрочных сбережений</w:t>
      </w:r>
    </w:p>
    <w:p w14:paraId="03857981" w14:textId="77777777" w:rsidR="0099568F" w:rsidRDefault="0099568F" w:rsidP="0099568F">
      <w:r>
        <w:t>Также следует обращать внимание и на уровень защиты средств. Пока средства накопительной пенсии остаются в системе обязательного пенсионного страхования, государственные гарантии распространяются только на сумму страховых взносов, тогда как инвестиционный доход под такую защиту не подпадает.</w:t>
      </w:r>
    </w:p>
    <w:p w14:paraId="3292EE94" w14:textId="77777777" w:rsidR="0099568F" w:rsidRDefault="0099568F" w:rsidP="0099568F">
      <w:r>
        <w:t>После перевода этих денег в программу долгосрочных сбережений гарантии Агентства по страхованию вкладов распространяются уже на всю переведенную сумму вместе с инвестиционным доходом.</w:t>
      </w:r>
    </w:p>
    <w:p w14:paraId="49D77DC1" w14:textId="77777777" w:rsidR="0099568F" w:rsidRDefault="0099568F" w:rsidP="0099568F">
      <w:r>
        <w:t>Кроме того, отдельно защищаются личные взносы участника программы, полученная господдержка и доход от их размещения в пределах установленных законодательством лимитов.</w:t>
      </w:r>
    </w:p>
    <w:p w14:paraId="6B0034B8" w14:textId="77777777" w:rsidR="0099568F" w:rsidRDefault="0099568F" w:rsidP="0099568F">
      <w:r>
        <w:t>Все это не означает, что какое-то решение является единственно правильным. Но показывает, насколько важно понимать собственную финансовую ситуацию.</w:t>
      </w:r>
    </w:p>
    <w:p w14:paraId="01F36E5C" w14:textId="77777777" w:rsidR="0099568F" w:rsidRDefault="0099568F" w:rsidP="0099568F">
      <w:r>
        <w:t>Средства накопительной пенсии — часть личного капитала</w:t>
      </w:r>
    </w:p>
    <w:p w14:paraId="72DD681B" w14:textId="77777777" w:rsidR="0099568F" w:rsidRDefault="0099568F" w:rsidP="0099568F">
      <w:r>
        <w:t>Пенсионный капитал редко становится темой повседневных разговоров. Люди обсуждают кредиты, ипотеку, инвестиции, стоимость жилья, но почти никогда — будущую пенсию. Причина проста: кажется, что времени впереди еще много.</w:t>
      </w:r>
    </w:p>
    <w:p w14:paraId="32EFC5DA" w14:textId="77777777" w:rsidR="0099568F" w:rsidRDefault="0099568F" w:rsidP="0099568F">
      <w:r>
        <w:t>Однако именно из-за этого складывается парадоксальная ситуация. Пока человек активно работает, меняет работодателей, строит карьеру и принимает важные финансовые решения, сведения о пенсионных накоплениях остаются без внимания.</w:t>
      </w:r>
    </w:p>
    <w:p w14:paraId="33861849" w14:textId="77777777" w:rsidR="0099568F" w:rsidRDefault="0099568F" w:rsidP="0099568F">
      <w:r>
        <w:t>А когда до пенсии остается совсем немного времени, оказывается, что многие вопросы лучше было прояснить заранее. Поэтому специалисты все чаще говорят: проверка пенсионной информации сегодня — это не подготовка к выходу на пенсию, а часть общей финансовой грамотности и эффективного управления личным капиталом.</w:t>
      </w:r>
    </w:p>
    <w:p w14:paraId="3A5E6510" w14:textId="77777777" w:rsidR="0099568F" w:rsidRDefault="0099568F" w:rsidP="0099568F">
      <w:r>
        <w:t>Так же как люди время от времени проверяют банковские счета, кредитную историю или налоговые начисления, полезно периодически понимать, что происходит с пенсионным капиталом.</w:t>
      </w:r>
    </w:p>
    <w:p w14:paraId="5257E7A9" w14:textId="77777777" w:rsidR="0099568F" w:rsidRDefault="0099568F" w:rsidP="0099568F">
      <w:r>
        <w:t>Раньше пенсионная система казалась большинству россиян сложной и закрытой. Информация о накоплениях находилась в разных источниках, а сами правила оставались непонятными для большинства людей. Сегодня разобраться в собственной пенсионной ситуации стало значительно проще.</w:t>
      </w:r>
    </w:p>
    <w:p w14:paraId="115F17DD" w14:textId="603177C1" w:rsidR="0099568F" w:rsidRDefault="0099568F" w:rsidP="0099568F">
      <w:r>
        <w:t xml:space="preserve">Сервис </w:t>
      </w:r>
      <w:r w:rsidR="00BB3780">
        <w:t>«</w:t>
      </w:r>
      <w:r>
        <w:t>Расчет пенсии</w:t>
      </w:r>
      <w:r w:rsidR="00BB3780">
        <w:t>»</w:t>
      </w:r>
      <w:r>
        <w:t xml:space="preserve"> в приложении </w:t>
      </w:r>
      <w:r w:rsidR="00BB3780">
        <w:t>«</w:t>
      </w:r>
      <w:r>
        <w:t>Сбербанк Онлайн</w:t>
      </w:r>
      <w:r w:rsidR="00BB3780">
        <w:t>»</w:t>
      </w:r>
      <w:r>
        <w:t xml:space="preserve"> позволяет в одном месте увидеть страховую пенсию, сведения о стаже, количестве пенсионных коэффициентов, наличии средств накопительной пенсии, месте хранения средств и доступных вариантах управления ими.</w:t>
      </w:r>
    </w:p>
    <w:p w14:paraId="0823281E" w14:textId="77777777" w:rsidR="0099568F" w:rsidRDefault="0099568F" w:rsidP="0099568F">
      <w:r>
        <w:t>Пенсионный капитал — такая же часть личных финансов, как банковские счета, вклады или инвестиции. И чем раньше человек понимает, как устроена эта система и какие возможности она открывает, тем больше решений он сможет принять спокойно и осознанно, а не тогда, когда до выхода на пенсию останется совсем немного времени.</w:t>
      </w:r>
    </w:p>
    <w:p w14:paraId="31E1DDBD" w14:textId="211C7CBE" w:rsidR="0099568F" w:rsidRPr="0099568F" w:rsidRDefault="002A42B5" w:rsidP="0099568F">
      <w:hyperlink r:id="rId13" w:history="1">
        <w:r w:rsidR="0099568F" w:rsidRPr="007075C0">
          <w:rPr>
            <w:rStyle w:val="a3"/>
          </w:rPr>
          <w:t>https://www.gazeta.ru/prcom/2026/07/29/23317117.shtml</w:t>
        </w:r>
      </w:hyperlink>
      <w:r w:rsidR="0099568F">
        <w:t xml:space="preserve"> </w:t>
      </w:r>
    </w:p>
    <w:p w14:paraId="7B786AD5" w14:textId="7B8C428D" w:rsidR="00746731" w:rsidRPr="00C36EBB" w:rsidRDefault="00746731" w:rsidP="00746731">
      <w:pPr>
        <w:pStyle w:val="2"/>
      </w:pPr>
      <w:bookmarkStart w:id="52" w:name="_Toc236724125"/>
      <w:proofErr w:type="spellStart"/>
      <w:r w:rsidRPr="00C36EBB">
        <w:t>Digital</w:t>
      </w:r>
      <w:proofErr w:type="spellEnd"/>
      <w:r w:rsidRPr="00C36EBB">
        <w:t xml:space="preserve"> </w:t>
      </w:r>
      <w:proofErr w:type="spellStart"/>
      <w:r w:rsidRPr="00C36EBB">
        <w:t>Report</w:t>
      </w:r>
      <w:proofErr w:type="spellEnd"/>
      <w:r w:rsidRPr="00C36EBB">
        <w:t>, 03.08.2026, Программа долгосрочных сбережений: как получить до 36 тысяч рублей от государства</w:t>
      </w:r>
      <w:bookmarkEnd w:id="52"/>
    </w:p>
    <w:p w14:paraId="55A754B4" w14:textId="77777777" w:rsidR="00746731" w:rsidRPr="00C36EBB" w:rsidRDefault="00746731" w:rsidP="00B15BAA">
      <w:pPr>
        <w:pStyle w:val="3"/>
      </w:pPr>
      <w:bookmarkStart w:id="53" w:name="_Toc236724126"/>
      <w:r w:rsidRPr="00C36EBB">
        <w:t xml:space="preserve">Участникам ПДС доступны государственное </w:t>
      </w:r>
      <w:proofErr w:type="spellStart"/>
      <w:r w:rsidRPr="00C36EBB">
        <w:t>софинансирование</w:t>
      </w:r>
      <w:proofErr w:type="spellEnd"/>
      <w:r w:rsidRPr="00C36EBB">
        <w:t xml:space="preserve"> и налоговый вычет. Но максимальные суммы начисляются не автоматически.</w:t>
      </w:r>
      <w:bookmarkEnd w:id="53"/>
    </w:p>
    <w:p w14:paraId="0F6969D1" w14:textId="77777777" w:rsidR="00746731" w:rsidRPr="00C36EBB" w:rsidRDefault="00746731" w:rsidP="00746731">
      <w:r w:rsidRPr="00C36EBB">
        <w:t>Программа долгосрочных сбережений превратилась в один из крупнейших финансовых проектов последних лет. К 1 июля 2026 года россияне заключили 13 миллионов договоров, а общая сумма привлеченных средств превысила один триллион рублей, свидетельствуют данные Банка России.</w:t>
      </w:r>
    </w:p>
    <w:p w14:paraId="5A0D2408" w14:textId="77777777" w:rsidR="00746731" w:rsidRPr="00C36EBB" w:rsidRDefault="00746731" w:rsidP="00746731">
      <w:r w:rsidRPr="00C36EBB">
        <w:t xml:space="preserve">Главный аргумент программы — возможность получить прибавку от государства. Максимальный размер </w:t>
      </w:r>
      <w:proofErr w:type="spellStart"/>
      <w:r w:rsidRPr="00C36EBB">
        <w:t>софинансирования</w:t>
      </w:r>
      <w:proofErr w:type="spellEnd"/>
      <w:r w:rsidRPr="00C36EBB">
        <w:t xml:space="preserve"> составляет 36 тысяч рублей в год. Поддержка предоставляется в течение десяти лет после первого личного взноса, поэтому ее предельная сумма за весь период может достичь 360 тысяч рублей.</w:t>
      </w:r>
    </w:p>
    <w:p w14:paraId="452C2E15" w14:textId="77777777" w:rsidR="00746731" w:rsidRPr="00C36EBB" w:rsidRDefault="00746731" w:rsidP="00746731">
      <w:r w:rsidRPr="00C36EBB">
        <w:t xml:space="preserve">Как получить государственное </w:t>
      </w:r>
      <w:proofErr w:type="spellStart"/>
      <w:r w:rsidRPr="00C36EBB">
        <w:t>софинансирование</w:t>
      </w:r>
      <w:proofErr w:type="spellEnd"/>
    </w:p>
    <w:p w14:paraId="4AF0BA0A" w14:textId="77777777" w:rsidR="00746731" w:rsidRPr="00C36EBB" w:rsidRDefault="00746731" w:rsidP="00746731">
      <w:r w:rsidRPr="00C36EBB">
        <w:t>Для участия необходимо выбрать негосударственный пенсионный фонд и заключить договор долгосрочных сбережений. После этого можно самостоятельно определять сумму и периодичность пополнений.</w:t>
      </w:r>
    </w:p>
    <w:p w14:paraId="101DE661" w14:textId="77777777" w:rsidR="00746731" w:rsidRPr="00C36EBB" w:rsidRDefault="00746731" w:rsidP="00746731">
      <w:r w:rsidRPr="00C36EBB">
        <w:t>Чтобы претендовать на государственную поддержку, за календарный год нужно внести не менее двух тысяч рублей. Однако минимальный взнос не означает автоматического начисления 36 тысяч.</w:t>
      </w:r>
    </w:p>
    <w:p w14:paraId="661BDB6C" w14:textId="77777777" w:rsidR="00746731" w:rsidRPr="00C36EBB" w:rsidRDefault="00746731" w:rsidP="00746731">
      <w:r w:rsidRPr="00C36EBB">
        <w:t xml:space="preserve">Размер </w:t>
      </w:r>
      <w:proofErr w:type="spellStart"/>
      <w:r w:rsidRPr="00C36EBB">
        <w:t>софинансирования</w:t>
      </w:r>
      <w:proofErr w:type="spellEnd"/>
      <w:r w:rsidRPr="00C36EBB">
        <w:t xml:space="preserve"> зависит от среднемесячного дохода участника и суммы его собственных взносов. Чем выше доход, тем большую личную сумму потребуется внести для получения максимальной поддержки. Точный расчет лучше запросить у выбранного НПФ до первого платежа.</w:t>
      </w:r>
    </w:p>
    <w:p w14:paraId="55BDA350" w14:textId="77777777" w:rsidR="00746731" w:rsidRPr="00C36EBB" w:rsidRDefault="00746731" w:rsidP="00746731">
      <w:r w:rsidRPr="00C36EBB">
        <w:t>Сколько можно вернуть через налоговый вычет</w:t>
      </w:r>
    </w:p>
    <w:p w14:paraId="672F0F2C" w14:textId="77777777" w:rsidR="00746731" w:rsidRPr="00C36EBB" w:rsidRDefault="00746731" w:rsidP="00746731">
      <w:r w:rsidRPr="00C36EBB">
        <w:t>Участник ПДС также может оформить вычет на взносы в пределах общего лимита долгосрочных сбережений — до 400 тысяч рублей в год.</w:t>
      </w:r>
    </w:p>
    <w:p w14:paraId="13660665" w14:textId="77777777" w:rsidR="00746731" w:rsidRPr="00C36EBB" w:rsidRDefault="00746731" w:rsidP="00746731">
      <w:r w:rsidRPr="00C36EBB">
        <w:t>Максимальный возврат составляет от 52 до 88 тысяч рублей. Расчет выглядит так:</w:t>
      </w:r>
    </w:p>
    <w:p w14:paraId="4C100A63" w14:textId="77777777" w:rsidR="00746731" w:rsidRPr="00C36EBB" w:rsidRDefault="00746731" w:rsidP="00746731">
      <w:r w:rsidRPr="00C36EBB">
        <w:t>400 000 × 13% = 52 000 рублей;</w:t>
      </w:r>
    </w:p>
    <w:p w14:paraId="1E6B4C90" w14:textId="77777777" w:rsidR="00746731" w:rsidRPr="00C36EBB" w:rsidRDefault="00746731" w:rsidP="00746731">
      <w:r w:rsidRPr="00C36EBB">
        <w:t>400 000 × 22% = 88 000 рублей.</w:t>
      </w:r>
    </w:p>
    <w:p w14:paraId="1564E690" w14:textId="77777777" w:rsidR="00746731" w:rsidRPr="00C36EBB" w:rsidRDefault="00746731" w:rsidP="00746731">
      <w:r w:rsidRPr="00C36EBB">
        <w:t>Фактическая сумма зависит от ставки НДФЛ и уже уплаченного налога. Если человек внес 400 тысяч рублей, но заплатил в бюджет меньше рассчитанной суммы НДФЛ, вернуть больше уплаченного налога не получится.</w:t>
      </w:r>
    </w:p>
    <w:p w14:paraId="5AEDE945" w14:textId="77777777" w:rsidR="00746731" w:rsidRPr="00C36EBB" w:rsidRDefault="00746731" w:rsidP="00746731">
      <w:r w:rsidRPr="00C36EBB">
        <w:t>Когда можно забрать накопления</w:t>
      </w:r>
    </w:p>
    <w:p w14:paraId="741AD66D" w14:textId="77777777" w:rsidR="00746731" w:rsidRPr="00C36EBB" w:rsidRDefault="00746731" w:rsidP="00746731">
      <w:r w:rsidRPr="00C36EBB">
        <w:t>Обратиться за регулярными выплатами можно после 15 лет действия договора либо при достижении 55 лет для женщин и 60 лет для мужчин. Фонд может назначить пожизненные выплаты, выплаты на срок от десяти лет или другой предусмотренный договором вариант.</w:t>
      </w:r>
    </w:p>
    <w:p w14:paraId="44A1160C" w14:textId="77777777" w:rsidR="00746731" w:rsidRPr="00C36EBB" w:rsidRDefault="00746731" w:rsidP="00746731">
      <w:r w:rsidRPr="00C36EBB">
        <w:lastRenderedPageBreak/>
        <w:t>Досрочно получить до 100% накоплений без потери льгот разрешается в особых жизненных ситуациях. Банк России относит к ним необходимость дорогостоящего лечения и потерю кормильца.</w:t>
      </w:r>
    </w:p>
    <w:p w14:paraId="72D7AD56" w14:textId="77777777" w:rsidR="00746731" w:rsidRPr="00C36EBB" w:rsidRDefault="00746731" w:rsidP="00746731">
      <w:r w:rsidRPr="00C36EBB">
        <w:t>Обычное досрочное расторжение регулируется условиями конкретного НПФ. В договоре могут быть предусмотрены понижающие коэффициенты, поэтому этот раздел стоит прочитать особенно внимательно.</w:t>
      </w:r>
    </w:p>
    <w:p w14:paraId="5721BA6C" w14:textId="77777777" w:rsidR="00746731" w:rsidRPr="00C36EBB" w:rsidRDefault="00746731" w:rsidP="00746731">
      <w:r w:rsidRPr="00C36EBB">
        <w:t>Что будет с деньгами при проблемах у НПФ</w:t>
      </w:r>
    </w:p>
    <w:p w14:paraId="43F99694" w14:textId="77777777" w:rsidR="00746731" w:rsidRPr="00C36EBB" w:rsidRDefault="00746731" w:rsidP="00746731">
      <w:r w:rsidRPr="00C36EBB">
        <w:t xml:space="preserve">Средства и инвестиционный доход защищены системой государственного гарантирования в пределах 2,8 миллиона рублей. Переведенные пенсионные накопления и полученное государственное </w:t>
      </w:r>
      <w:proofErr w:type="spellStart"/>
      <w:r w:rsidRPr="00C36EBB">
        <w:t>софинансирование</w:t>
      </w:r>
      <w:proofErr w:type="spellEnd"/>
      <w:r w:rsidRPr="00C36EBB">
        <w:t xml:space="preserve"> учитываются сверх этого лимита.</w:t>
      </w:r>
    </w:p>
    <w:p w14:paraId="59128155" w14:textId="77777777" w:rsidR="00746731" w:rsidRPr="00C36EBB" w:rsidRDefault="00746731" w:rsidP="00746731">
      <w:r w:rsidRPr="00C36EBB">
        <w:t>Накопления можно передать наследникам. Исключение возникает после назначения пожизненных выплат: оставшаяся сумма в этом случае не наследуется.</w:t>
      </w:r>
    </w:p>
    <w:p w14:paraId="35F8845A" w14:textId="77777777" w:rsidR="00746731" w:rsidRPr="00C36EBB" w:rsidRDefault="00746731" w:rsidP="00746731">
      <w:r w:rsidRPr="00C36EBB">
        <w:t>При этом государственная гарантия не означает фиксированной высокой доходности. Результат инвестирования зависит от работы НПФ, поэтому перед заключением договора стоит сравнить несколько фондов, их расходы, правила выплат и исторические результаты.</w:t>
      </w:r>
    </w:p>
    <w:p w14:paraId="75BD2297" w14:textId="0E84D225" w:rsidR="00746731" w:rsidRPr="00225641" w:rsidRDefault="002A42B5" w:rsidP="00746731">
      <w:hyperlink r:id="rId14" w:history="1">
        <w:r w:rsidR="00746731" w:rsidRPr="00C36EBB">
          <w:rPr>
            <w:rStyle w:val="a3"/>
          </w:rPr>
          <w:t>https://digital-report.ru/programma-dolgosrochnyh-sberezhenij-kak-poluchit-do-36-tysjach-rublej-ot-gosudarstva/</w:t>
        </w:r>
      </w:hyperlink>
      <w:r w:rsidR="00746731" w:rsidRPr="00C36EBB">
        <w:t xml:space="preserve"> </w:t>
      </w:r>
    </w:p>
    <w:p w14:paraId="3367A09E" w14:textId="0D7DD857" w:rsidR="00811504" w:rsidRPr="00811504" w:rsidRDefault="00811504" w:rsidP="00811504">
      <w:pPr>
        <w:pStyle w:val="2"/>
      </w:pPr>
      <w:bookmarkStart w:id="54" w:name="_Toc236724127"/>
      <w:r w:rsidRPr="00811504">
        <w:t>Ведомости, 03.08.2026, Эксперт рассказала, почему размер господдержки по ПДС может не совпасть с ожиданиями</w:t>
      </w:r>
      <w:bookmarkEnd w:id="54"/>
    </w:p>
    <w:p w14:paraId="2989AECF" w14:textId="77777777" w:rsidR="00811504" w:rsidRPr="00811504" w:rsidRDefault="00811504" w:rsidP="00811504">
      <w:pPr>
        <w:pStyle w:val="3"/>
      </w:pPr>
      <w:bookmarkStart w:id="55" w:name="_Toc236724128"/>
      <w:r w:rsidRPr="00811504">
        <w:t>Участники программы долгосрочных сбережений (ПДС) получили уведомления от своих НПФ и через портал «</w:t>
      </w:r>
      <w:proofErr w:type="spellStart"/>
      <w:r w:rsidRPr="00811504">
        <w:t>Госуслуг</w:t>
      </w:r>
      <w:proofErr w:type="spellEnd"/>
      <w:r w:rsidRPr="00811504">
        <w:t xml:space="preserve">» о начислении господдержки. Однако некоторые граждане обнаружили, что поступившая сумма не соответствует их ожиданиям. Как самостоятельно рассчитать размер </w:t>
      </w:r>
      <w:proofErr w:type="spellStart"/>
      <w:r w:rsidRPr="00811504">
        <w:t>софинансирования</w:t>
      </w:r>
      <w:proofErr w:type="spellEnd"/>
      <w:r w:rsidRPr="00811504">
        <w:t xml:space="preserve"> от государства и в чем можно ошибиться, рассказала заместитель коммерческого директора НПФ «БУДУЩЕЕ» Людмила Логинова на марафоне «</w:t>
      </w:r>
      <w:proofErr w:type="spellStart"/>
      <w:r w:rsidRPr="00811504">
        <w:t>ПроФиТ</w:t>
      </w:r>
      <w:proofErr w:type="spellEnd"/>
      <w:r w:rsidRPr="00811504">
        <w:t>».</w:t>
      </w:r>
      <w:bookmarkEnd w:id="55"/>
    </w:p>
    <w:p w14:paraId="2203F3C6" w14:textId="77777777" w:rsidR="00811504" w:rsidRPr="00811504" w:rsidRDefault="00811504" w:rsidP="00811504">
      <w:r w:rsidRPr="00811504">
        <w:t xml:space="preserve">Эксперт напомнила, что размер </w:t>
      </w:r>
      <w:proofErr w:type="spellStart"/>
      <w:r w:rsidRPr="00811504">
        <w:t>софинансирования</w:t>
      </w:r>
      <w:proofErr w:type="spellEnd"/>
      <w:r w:rsidRPr="00811504">
        <w:t xml:space="preserve"> по ПДС напрямую зависит от среднемесячного официального дохода гражданина за предыдущий календарный год. Неправильная оценка своего дохода может стать причиной расхождений между ожидаемой суммой по расчетам участника программы и фактически начисленной господдержкой. Людмила Логинова отметила, что схема </w:t>
      </w:r>
      <w:proofErr w:type="spellStart"/>
      <w:r w:rsidRPr="00811504">
        <w:t>софинансирования</w:t>
      </w:r>
      <w:proofErr w:type="spellEnd"/>
      <w:r w:rsidRPr="00811504">
        <w:t xml:space="preserve"> от государства дифференцирована в зависимости от уровня дохода: при ежемесячном доходе менее 80 тыс. руб. </w:t>
      </w:r>
      <w:proofErr w:type="spellStart"/>
      <w:r w:rsidRPr="00811504">
        <w:t>софинансирование</w:t>
      </w:r>
      <w:proofErr w:type="spellEnd"/>
      <w:r w:rsidRPr="00811504">
        <w:t xml:space="preserve"> начисляется в соотношении 1:1, от 80 тыс. до 150 тыс. руб. - 1:2, а свыше 150 тыс. руб. - 1:4. Максимальный размер господдержки составляет 36 тыс. руб. в год независимо от количества договоров ПДС.</w:t>
      </w:r>
    </w:p>
    <w:p w14:paraId="0CABABBB" w14:textId="77777777" w:rsidR="00811504" w:rsidRPr="00811504" w:rsidRDefault="00811504" w:rsidP="00811504">
      <w:r w:rsidRPr="00811504">
        <w:t xml:space="preserve">Эксперт подчеркнула, что распространенная ошибка при расчете дохода состоит в том, что люди ориентируются лишь на заработную плату, не учитывая другие доходы. «В официальный доход включаются практически все полученные участником ПДС средства за год: зарплата, премии, бонусы, доходы от сдачи недвижимости в аренду, проценты по банковским вкладам, дивиденды от ценных бумаг, доходы по брокерским счетам и другие поступления, которые были получены как в России, так и за ее </w:t>
      </w:r>
      <w:r w:rsidRPr="00811504">
        <w:lastRenderedPageBreak/>
        <w:t>пределами», - отметила Людмила Логинова. Проверить сведения о доходах можно в личном кабинете на сайте ФНС.</w:t>
      </w:r>
    </w:p>
    <w:p w14:paraId="30E7CC46" w14:textId="77777777" w:rsidR="00811504" w:rsidRPr="000037E6" w:rsidRDefault="00811504" w:rsidP="00811504">
      <w:r w:rsidRPr="00811504">
        <w:t xml:space="preserve">Людмила Логинова на примере участника программы долгосрочных сбережений продемонстрировала порядок расчета дохода для получения господдержки: участник ПДС ежемесячно получает зарплату 70 тыс. руб. и доход от аренды квартиры 25 тыс. руб. </w:t>
      </w:r>
      <w:r w:rsidRPr="000037E6">
        <w:t xml:space="preserve">Совокупный среднемесячный доход для расчета господдержки составит 95 тыс. руб., что позволяет отнести его к категории с </w:t>
      </w:r>
      <w:proofErr w:type="spellStart"/>
      <w:r w:rsidRPr="000037E6">
        <w:t>софинансированием</w:t>
      </w:r>
      <w:proofErr w:type="spellEnd"/>
      <w:r w:rsidRPr="000037E6">
        <w:t xml:space="preserve"> в соотношении 1:2. Таким образом, чтобы получить максимальную выплату от государства, на каждый рубль господдержки ему нужно внести два рубля собственных средств.</w:t>
      </w:r>
    </w:p>
    <w:p w14:paraId="47945AC4" w14:textId="77777777" w:rsidR="00811504" w:rsidRPr="000037E6" w:rsidRDefault="00811504" w:rsidP="00811504">
      <w:r w:rsidRPr="000037E6">
        <w:t>Эксперт подчеркнула, что ряд поступлений не учитывается при расчете дохода: это доходы от продажи имущества, дарения, выигрыши, социальные выплаты, пенсии, материнский капитал и алименты.</w:t>
      </w:r>
    </w:p>
    <w:p w14:paraId="216AFA08" w14:textId="77777777" w:rsidR="00811504" w:rsidRPr="000037E6" w:rsidRDefault="00811504" w:rsidP="00811504">
      <w:r w:rsidRPr="000037E6">
        <w:t xml:space="preserve">Людмила Логинова также обратила внимание на то, что для расчета размера </w:t>
      </w:r>
      <w:proofErr w:type="spellStart"/>
      <w:r w:rsidRPr="000037E6">
        <w:t>софинансирования</w:t>
      </w:r>
      <w:proofErr w:type="spellEnd"/>
      <w:r w:rsidRPr="000037E6">
        <w:t xml:space="preserve"> используется доход до удержания налога - с этим связана еще одна распространенная ошибка граждан при анализе своего дохода. </w:t>
      </w:r>
      <w:proofErr w:type="gramStart"/>
      <w:r w:rsidRPr="000037E6">
        <w:t>«Например</w:t>
      </w:r>
      <w:proofErr w:type="gramEnd"/>
      <w:r w:rsidRPr="000037E6">
        <w:t>, если заработная плата составляет 100 тыс. руб. до вычета НДФЛ, а на руки человек получает 87 тыс. руб., в расчет принимается сумма именно в 100 тыс. руб.», - пояснила эксперт.</w:t>
      </w:r>
    </w:p>
    <w:p w14:paraId="2006BCCE" w14:textId="77777777" w:rsidR="00811504" w:rsidRPr="000037E6" w:rsidRDefault="00811504" w:rsidP="00811504">
      <w:r w:rsidRPr="000037E6">
        <w:t>Еще одна особенность, которую нужно учитывать участникам ПДС при самостоятельной оценке размера господдержки, - это порядок расчета среднемесячного дохода, если человек работал неполный календарный год. «Если гражданин, например, работал только семь месяцев в году с зарплатой 120 тыс. руб., его годовой доход составит 840 тыс. руб. При расчете для ПДС эта сумма будет разделена на 12 месяцев, а не на фактическое количество месяцев работы. В результате среднемесячный доход составит 70 тыс. руб., и участник попадет в категорию с максимальным коэффициентом поддержки - один к одному», - объяснила заместитель коммерческого директора НПФ «БУДУЩЕЕ».</w:t>
      </w:r>
    </w:p>
    <w:p w14:paraId="3D85F1A5" w14:textId="77777777" w:rsidR="00811504" w:rsidRPr="000037E6" w:rsidRDefault="00811504" w:rsidP="00811504">
      <w:r w:rsidRPr="000037E6">
        <w:t>Людмила Логинова обратила внимание на два ключевых момента. Во-первых, если договоров ПДС оформлено несколько, то господдержка распределяется между ними пропорционально сумме взносов. Во-вторых, чтобы получить господдержку участник программы должен внести на счет не менее 2 тыс. рублей в течение года.</w:t>
      </w:r>
    </w:p>
    <w:p w14:paraId="5694135E" w14:textId="77777777" w:rsidR="00811504" w:rsidRPr="000037E6" w:rsidRDefault="00811504" w:rsidP="00811504">
      <w:r w:rsidRPr="000037E6">
        <w:t>Если после проверки обнаружены несоответствия, стоит обратиться в свой негосударственный пенсионный фонд. Его специалисты проверят корректность начисления господдержки и помогут разобраться в причинах расхождений, подытожила Людмила Логинова.</w:t>
      </w:r>
    </w:p>
    <w:p w14:paraId="588B7DE9" w14:textId="501A6C62" w:rsidR="00811504" w:rsidRPr="000037E6" w:rsidRDefault="002A42B5" w:rsidP="00811504">
      <w:hyperlink r:id="rId15" w:history="1">
        <w:r w:rsidR="00811504" w:rsidRPr="00D76AD3">
          <w:rPr>
            <w:rStyle w:val="a3"/>
            <w:lang w:val="en-US"/>
          </w:rPr>
          <w:t>https</w:t>
        </w:r>
        <w:r w:rsidR="00811504" w:rsidRPr="000037E6">
          <w:rPr>
            <w:rStyle w:val="a3"/>
          </w:rPr>
          <w:t>://</w:t>
        </w:r>
        <w:r w:rsidR="00811504" w:rsidRPr="00D76AD3">
          <w:rPr>
            <w:rStyle w:val="a3"/>
            <w:lang w:val="en-US"/>
          </w:rPr>
          <w:t>www</w:t>
        </w:r>
        <w:r w:rsidR="00811504" w:rsidRPr="000037E6">
          <w:rPr>
            <w:rStyle w:val="a3"/>
          </w:rPr>
          <w:t>.</w:t>
        </w:r>
        <w:proofErr w:type="spellStart"/>
        <w:r w:rsidR="00811504" w:rsidRPr="00D76AD3">
          <w:rPr>
            <w:rStyle w:val="a3"/>
            <w:lang w:val="en-US"/>
          </w:rPr>
          <w:t>vedomosti</w:t>
        </w:r>
        <w:proofErr w:type="spellEnd"/>
        <w:r w:rsidR="00811504" w:rsidRPr="000037E6">
          <w:rPr>
            <w:rStyle w:val="a3"/>
          </w:rPr>
          <w:t>.</w:t>
        </w:r>
        <w:proofErr w:type="spellStart"/>
        <w:r w:rsidR="00811504" w:rsidRPr="00D76AD3">
          <w:rPr>
            <w:rStyle w:val="a3"/>
            <w:lang w:val="en-US"/>
          </w:rPr>
          <w:t>ru</w:t>
        </w:r>
        <w:proofErr w:type="spellEnd"/>
        <w:r w:rsidR="00811504" w:rsidRPr="000037E6">
          <w:rPr>
            <w:rStyle w:val="a3"/>
          </w:rPr>
          <w:t>/</w:t>
        </w:r>
        <w:r w:rsidR="00811504" w:rsidRPr="00D76AD3">
          <w:rPr>
            <w:rStyle w:val="a3"/>
            <w:lang w:val="en-US"/>
          </w:rPr>
          <w:t>press</w:t>
        </w:r>
        <w:r w:rsidR="00811504" w:rsidRPr="000037E6">
          <w:rPr>
            <w:rStyle w:val="a3"/>
          </w:rPr>
          <w:t>_</w:t>
        </w:r>
        <w:r w:rsidR="00811504" w:rsidRPr="00D76AD3">
          <w:rPr>
            <w:rStyle w:val="a3"/>
            <w:lang w:val="en-US"/>
          </w:rPr>
          <w:t>releases</w:t>
        </w:r>
        <w:r w:rsidR="00811504" w:rsidRPr="000037E6">
          <w:rPr>
            <w:rStyle w:val="a3"/>
          </w:rPr>
          <w:t>/2026/08/03/</w:t>
        </w:r>
        <w:proofErr w:type="spellStart"/>
        <w:r w:rsidR="00811504" w:rsidRPr="00D76AD3">
          <w:rPr>
            <w:rStyle w:val="a3"/>
            <w:lang w:val="en-US"/>
          </w:rPr>
          <w:t>ekspert</w:t>
        </w:r>
        <w:proofErr w:type="spellEnd"/>
        <w:r w:rsidR="00811504" w:rsidRPr="000037E6">
          <w:rPr>
            <w:rStyle w:val="a3"/>
          </w:rPr>
          <w:t>-</w:t>
        </w:r>
        <w:proofErr w:type="spellStart"/>
        <w:r w:rsidR="00811504" w:rsidRPr="00D76AD3">
          <w:rPr>
            <w:rStyle w:val="a3"/>
            <w:lang w:val="en-US"/>
          </w:rPr>
          <w:t>rasskazala</w:t>
        </w:r>
        <w:proofErr w:type="spellEnd"/>
        <w:r w:rsidR="00811504" w:rsidRPr="000037E6">
          <w:rPr>
            <w:rStyle w:val="a3"/>
          </w:rPr>
          <w:t>-</w:t>
        </w:r>
        <w:proofErr w:type="spellStart"/>
        <w:r w:rsidR="00811504" w:rsidRPr="00D76AD3">
          <w:rPr>
            <w:rStyle w:val="a3"/>
            <w:lang w:val="en-US"/>
          </w:rPr>
          <w:t>pochemu</w:t>
        </w:r>
        <w:proofErr w:type="spellEnd"/>
        <w:r w:rsidR="00811504" w:rsidRPr="000037E6">
          <w:rPr>
            <w:rStyle w:val="a3"/>
          </w:rPr>
          <w:t>-</w:t>
        </w:r>
        <w:proofErr w:type="spellStart"/>
        <w:r w:rsidR="00811504" w:rsidRPr="00D76AD3">
          <w:rPr>
            <w:rStyle w:val="a3"/>
            <w:lang w:val="en-US"/>
          </w:rPr>
          <w:t>razmer</w:t>
        </w:r>
        <w:proofErr w:type="spellEnd"/>
        <w:r w:rsidR="00811504" w:rsidRPr="000037E6">
          <w:rPr>
            <w:rStyle w:val="a3"/>
          </w:rPr>
          <w:t>-</w:t>
        </w:r>
        <w:proofErr w:type="spellStart"/>
        <w:r w:rsidR="00811504" w:rsidRPr="00D76AD3">
          <w:rPr>
            <w:rStyle w:val="a3"/>
            <w:lang w:val="en-US"/>
          </w:rPr>
          <w:t>gospodderzhki</w:t>
        </w:r>
        <w:proofErr w:type="spellEnd"/>
        <w:r w:rsidR="00811504" w:rsidRPr="000037E6">
          <w:rPr>
            <w:rStyle w:val="a3"/>
          </w:rPr>
          <w:t>-</w:t>
        </w:r>
        <w:proofErr w:type="spellStart"/>
        <w:r w:rsidR="00811504" w:rsidRPr="00D76AD3">
          <w:rPr>
            <w:rStyle w:val="a3"/>
            <w:lang w:val="en-US"/>
          </w:rPr>
          <w:t>po</w:t>
        </w:r>
        <w:proofErr w:type="spellEnd"/>
        <w:r w:rsidR="00811504" w:rsidRPr="000037E6">
          <w:rPr>
            <w:rStyle w:val="a3"/>
          </w:rPr>
          <w:t>-</w:t>
        </w:r>
        <w:proofErr w:type="spellStart"/>
        <w:r w:rsidR="00811504" w:rsidRPr="00D76AD3">
          <w:rPr>
            <w:rStyle w:val="a3"/>
            <w:lang w:val="en-US"/>
          </w:rPr>
          <w:t>pds</w:t>
        </w:r>
        <w:proofErr w:type="spellEnd"/>
        <w:r w:rsidR="00811504" w:rsidRPr="000037E6">
          <w:rPr>
            <w:rStyle w:val="a3"/>
          </w:rPr>
          <w:t>-</w:t>
        </w:r>
        <w:proofErr w:type="spellStart"/>
        <w:r w:rsidR="00811504" w:rsidRPr="00D76AD3">
          <w:rPr>
            <w:rStyle w:val="a3"/>
            <w:lang w:val="en-US"/>
          </w:rPr>
          <w:t>mozhet</w:t>
        </w:r>
        <w:proofErr w:type="spellEnd"/>
        <w:r w:rsidR="00811504" w:rsidRPr="000037E6">
          <w:rPr>
            <w:rStyle w:val="a3"/>
          </w:rPr>
          <w:t>-</w:t>
        </w:r>
        <w:r w:rsidR="00811504" w:rsidRPr="00D76AD3">
          <w:rPr>
            <w:rStyle w:val="a3"/>
            <w:lang w:val="en-US"/>
          </w:rPr>
          <w:t>ne</w:t>
        </w:r>
        <w:r w:rsidR="00811504" w:rsidRPr="000037E6">
          <w:rPr>
            <w:rStyle w:val="a3"/>
          </w:rPr>
          <w:t>-</w:t>
        </w:r>
        <w:proofErr w:type="spellStart"/>
        <w:r w:rsidR="00811504" w:rsidRPr="00D76AD3">
          <w:rPr>
            <w:rStyle w:val="a3"/>
            <w:lang w:val="en-US"/>
          </w:rPr>
          <w:t>sovpast</w:t>
        </w:r>
        <w:proofErr w:type="spellEnd"/>
        <w:r w:rsidR="00811504" w:rsidRPr="000037E6">
          <w:rPr>
            <w:rStyle w:val="a3"/>
          </w:rPr>
          <w:t>-</w:t>
        </w:r>
        <w:r w:rsidR="00811504" w:rsidRPr="00D76AD3">
          <w:rPr>
            <w:rStyle w:val="a3"/>
            <w:lang w:val="en-US"/>
          </w:rPr>
          <w:t>s</w:t>
        </w:r>
        <w:r w:rsidR="00811504" w:rsidRPr="000037E6">
          <w:rPr>
            <w:rStyle w:val="a3"/>
          </w:rPr>
          <w:t>-</w:t>
        </w:r>
        <w:proofErr w:type="spellStart"/>
        <w:r w:rsidR="00811504" w:rsidRPr="00D76AD3">
          <w:rPr>
            <w:rStyle w:val="a3"/>
            <w:lang w:val="en-US"/>
          </w:rPr>
          <w:t>ozhidaniyami</w:t>
        </w:r>
        <w:proofErr w:type="spellEnd"/>
      </w:hyperlink>
      <w:r w:rsidR="00811504" w:rsidRPr="000037E6">
        <w:t xml:space="preserve"> </w:t>
      </w:r>
    </w:p>
    <w:p w14:paraId="2593B9C0" w14:textId="77777777" w:rsidR="002367A3" w:rsidRPr="00C36EBB" w:rsidRDefault="002367A3" w:rsidP="002367A3">
      <w:pPr>
        <w:pStyle w:val="2"/>
      </w:pPr>
      <w:bookmarkStart w:id="56" w:name="ф4"/>
      <w:bookmarkStart w:id="57" w:name="_Toc236724129"/>
      <w:bookmarkEnd w:id="56"/>
      <w:r w:rsidRPr="00C36EBB">
        <w:lastRenderedPageBreak/>
        <w:t xml:space="preserve">Царьград, 03.08.2026, </w:t>
      </w:r>
      <w:proofErr w:type="gramStart"/>
      <w:r w:rsidRPr="00C36EBB">
        <w:t>Почему</w:t>
      </w:r>
      <w:proofErr w:type="gramEnd"/>
      <w:r w:rsidRPr="00C36EBB">
        <w:t xml:space="preserve"> выплаты по программе долгосрочных сбережений не совпадают с ожиданиями граждан</w:t>
      </w:r>
      <w:bookmarkEnd w:id="57"/>
    </w:p>
    <w:p w14:paraId="2F49CCF3" w14:textId="47A8F63F" w:rsidR="002367A3" w:rsidRPr="00C36EBB" w:rsidRDefault="002367A3" w:rsidP="00B15BAA">
      <w:pPr>
        <w:pStyle w:val="3"/>
      </w:pPr>
      <w:bookmarkStart w:id="58" w:name="_Toc236724130"/>
      <w:r w:rsidRPr="00C36EBB">
        <w:t xml:space="preserve">Участники программы долгосрочных сбережений получают уведомления о начислении господдержки, но многие удивлены небольшими суммами. Эксперт фонда </w:t>
      </w:r>
      <w:r w:rsidR="00BB3780">
        <w:t>«</w:t>
      </w:r>
      <w:r w:rsidRPr="00C36EBB">
        <w:t>Будущее</w:t>
      </w:r>
      <w:r w:rsidR="00BB3780">
        <w:t>»</w:t>
      </w:r>
      <w:r w:rsidRPr="00C36EBB">
        <w:t xml:space="preserve"> Людмила Логинова разъяснила, как формируется размер выплат.</w:t>
      </w:r>
      <w:bookmarkEnd w:id="58"/>
    </w:p>
    <w:p w14:paraId="3D4843B8" w14:textId="24DD065F" w:rsidR="002367A3" w:rsidRPr="00C36EBB" w:rsidRDefault="002367A3" w:rsidP="002367A3">
      <w:r w:rsidRPr="00C36EBB">
        <w:t xml:space="preserve">Граждане России, участвующие в программе долгосрочных сбережений, начали получать сведения о начисленной господдержке, однако итоговые суммы у многих не совпали с прогнозами. Как рассказала эксперт НПФ </w:t>
      </w:r>
      <w:r w:rsidR="00BB3780">
        <w:t>«</w:t>
      </w:r>
      <w:r w:rsidRPr="00C36EBB">
        <w:t>Будущее</w:t>
      </w:r>
      <w:r w:rsidR="00BB3780">
        <w:t>»</w:t>
      </w:r>
      <w:r w:rsidRPr="00C36EBB">
        <w:t xml:space="preserve"> Людмила Логинова, причина кроется в особенностях расчёта выплат — не все источники дохода учитываются одинаково, а формула </w:t>
      </w:r>
      <w:proofErr w:type="spellStart"/>
      <w:r w:rsidRPr="00C36EBB">
        <w:t>софинансирования</w:t>
      </w:r>
      <w:proofErr w:type="spellEnd"/>
      <w:r w:rsidRPr="00C36EBB">
        <w:t xml:space="preserve"> напрямую связана с уровнем заработка. При этом есть важные правила, о которых стоит знать заранее.</w:t>
      </w:r>
    </w:p>
    <w:p w14:paraId="185AC196" w14:textId="77777777" w:rsidR="002367A3" w:rsidRPr="00C36EBB" w:rsidRDefault="002367A3" w:rsidP="002367A3">
      <w:r w:rsidRPr="00C36EBB">
        <w:t>Размер поддержки определяют по среднемесячному доходу за предыдущий календарный год. При заработке до 80 тысяч рублей действует схема 1:1 — чтобы получить максимальные 36 тысяч, нужно внести аналогичную сумму. Если доход составляет от 80 до 150 тысяч, соотношение меняется на 1:2: для тех же 36 тысяч потребуется взнос в 72 тысячи. При доходе свыше 150 тысяч рублей применяется схема 1:4 — тогда для предельной выплаты придётся вложить 144 тысячи рублей.</w:t>
      </w:r>
    </w:p>
    <w:p w14:paraId="6CC165DD" w14:textId="77777777" w:rsidR="002367A3" w:rsidRPr="00C36EBB" w:rsidRDefault="002367A3" w:rsidP="002367A3">
      <w:r w:rsidRPr="00C36EBB">
        <w:t>Нередко расхождения возникают из‑</w:t>
      </w:r>
      <w:proofErr w:type="gramStart"/>
      <w:r w:rsidRPr="00C36EBB">
        <w:t>за неверного подсчёта</w:t>
      </w:r>
      <w:proofErr w:type="gramEnd"/>
      <w:r w:rsidRPr="00C36EBB">
        <w:t xml:space="preserve"> доходов. Граждане зачастую берут в расчёт только зарплату, забывая, что в официальный доход для ПДС входят также премии, бонусы, дивиденды, проценты по вкладам и арендные поступления. При этом учитывают сумму до вычета НДФЛ.</w:t>
      </w:r>
    </w:p>
    <w:p w14:paraId="526DCF56" w14:textId="77777777" w:rsidR="002367A3" w:rsidRPr="00C36EBB" w:rsidRDefault="002367A3" w:rsidP="002367A3">
      <w:r w:rsidRPr="00C36EBB">
        <w:t xml:space="preserve">В то же время не учитывают доходы от продажи имущества, выигрыши, социальные выплаты, пенсии, материнский капитал и алименты. Если человек трудился не весь год, совокупный доход всё равно делят на 12 месяцев — это может повлиять на категорию </w:t>
      </w:r>
      <w:proofErr w:type="spellStart"/>
      <w:r w:rsidRPr="00C36EBB">
        <w:t>софинансирования</w:t>
      </w:r>
      <w:proofErr w:type="spellEnd"/>
      <w:r w:rsidRPr="00C36EBB">
        <w:t>.</w:t>
      </w:r>
    </w:p>
    <w:p w14:paraId="59B8006A" w14:textId="77777777" w:rsidR="002367A3" w:rsidRPr="00C36EBB" w:rsidRDefault="002367A3" w:rsidP="002367A3">
      <w:r w:rsidRPr="00C36EBB">
        <w:t>Максимальная выплата по программе составляет 36 тысяч рублей в год вне зависимости от количества договоров. Минимальный взнос для начисления поддержки — 2 тысячи рублей. При расхождениях в расчётах эксперт советует обратиться в свой негосударственный пенсионный фонд для проверки начислений. Проверить данные о доходах можно в личном кабинете на сайте ФНС.</w:t>
      </w:r>
    </w:p>
    <w:p w14:paraId="6785FD2A" w14:textId="5A0DC4D0" w:rsidR="002367A3" w:rsidRPr="00C36EBB" w:rsidRDefault="002A42B5" w:rsidP="002367A3">
      <w:hyperlink r:id="rId16" w:history="1">
        <w:r w:rsidR="002367A3" w:rsidRPr="00C36EBB">
          <w:rPr>
            <w:rStyle w:val="a3"/>
          </w:rPr>
          <w:t>https://kemerovo.tsargrad.tv/news/pochemu-vyplaty-po-programme-dolgosrochnyh-sberezhenij-ne-sovpadajut-s-ozhidanijami-grazhdan_1807403</w:t>
        </w:r>
      </w:hyperlink>
      <w:r w:rsidR="002367A3" w:rsidRPr="00C36EBB">
        <w:t xml:space="preserve"> </w:t>
      </w:r>
    </w:p>
    <w:p w14:paraId="0641044A" w14:textId="77777777" w:rsidR="00C63B29" w:rsidRPr="00C36EBB" w:rsidRDefault="00C63B29" w:rsidP="00C63B29">
      <w:pPr>
        <w:pStyle w:val="2"/>
      </w:pPr>
      <w:bookmarkStart w:id="59" w:name="_Toc236724131"/>
      <w:r w:rsidRPr="00C36EBB">
        <w:lastRenderedPageBreak/>
        <w:t xml:space="preserve">URA.RU, 03.08.2026, </w:t>
      </w:r>
      <w:proofErr w:type="gramStart"/>
      <w:r w:rsidRPr="00C36EBB">
        <w:t>Почему</w:t>
      </w:r>
      <w:proofErr w:type="gramEnd"/>
      <w:r w:rsidRPr="00C36EBB">
        <w:t xml:space="preserve"> по программе долгосрочных сбережений пришло меньше денег</w:t>
      </w:r>
      <w:bookmarkEnd w:id="59"/>
    </w:p>
    <w:p w14:paraId="074E452E" w14:textId="6017186F" w:rsidR="00C63B29" w:rsidRPr="00C36EBB" w:rsidRDefault="00C63B29" w:rsidP="00B15BAA">
      <w:pPr>
        <w:pStyle w:val="3"/>
      </w:pPr>
      <w:bookmarkStart w:id="60" w:name="_Toc236724132"/>
      <w:r w:rsidRPr="00C36EBB">
        <w:t xml:space="preserve">Причиной расхождений между ожидаемой и фактической суммой господдержки может быть неверная оценка дохода участником. Об этом заявила заместитель коммерческого директора НПФ </w:t>
      </w:r>
      <w:r w:rsidR="00BB3780">
        <w:t>«</w:t>
      </w:r>
      <w:r w:rsidRPr="00C36EBB">
        <w:t>Будущее</w:t>
      </w:r>
      <w:r w:rsidR="00BB3780">
        <w:t>»</w:t>
      </w:r>
      <w:r w:rsidRPr="00C36EBB">
        <w:t xml:space="preserve"> Людмила Логинова.</w:t>
      </w:r>
      <w:bookmarkEnd w:id="60"/>
    </w:p>
    <w:p w14:paraId="60C0B553" w14:textId="617395E9" w:rsidR="00C63B29" w:rsidRPr="00C36EBB" w:rsidRDefault="00BB3780" w:rsidP="00C63B29">
      <w:r>
        <w:t>«</w:t>
      </w:r>
      <w:r w:rsidR="00C63B29" w:rsidRPr="00C36EBB">
        <w:t xml:space="preserve">Размер </w:t>
      </w:r>
      <w:proofErr w:type="spellStart"/>
      <w:r w:rsidR="00C63B29" w:rsidRPr="00C36EBB">
        <w:t>софинансирования</w:t>
      </w:r>
      <w:proofErr w:type="spellEnd"/>
      <w:r w:rsidR="00C63B29" w:rsidRPr="00C36EBB">
        <w:t xml:space="preserve"> по ПДС напрямую зависит от среднемесячного официального дохода гражданина за предыдущий календарный год. Неправильная оценка своего дохода может стать причиной расхождений между ожидаемой суммой по расчетам участника программы и фактически начисленной господдержкой</w:t>
      </w:r>
      <w:r>
        <w:t>»</w:t>
      </w:r>
      <w:r w:rsidR="00C63B29" w:rsidRPr="00C36EBB">
        <w:t>, — заявила Логинова для РБК.</w:t>
      </w:r>
    </w:p>
    <w:p w14:paraId="5BF91328" w14:textId="77777777" w:rsidR="00C63B29" w:rsidRPr="00C36EBB" w:rsidRDefault="00C63B29" w:rsidP="00C63B29">
      <w:r w:rsidRPr="00C36EBB">
        <w:t>Известно, что максимальный размер поддержки составляет 36 тысяч рублей в год.  Однако итоговая выплата зависит от уровня дохода гражданина и суммы его взносов.</w:t>
      </w:r>
    </w:p>
    <w:p w14:paraId="7D60D5D8" w14:textId="2C4F4E37" w:rsidR="00C63B29" w:rsidRPr="00C36EBB" w:rsidRDefault="00C63B29" w:rsidP="00C63B29">
      <w:r w:rsidRPr="00C36EBB">
        <w:t xml:space="preserve">Программа долгосрочных сбережений (ПДС) позволяет приумножить накопительную часть пенсии и получить государственное </w:t>
      </w:r>
      <w:proofErr w:type="spellStart"/>
      <w:r w:rsidRPr="00C36EBB">
        <w:t>софинансирование</w:t>
      </w:r>
      <w:proofErr w:type="spellEnd"/>
      <w:r w:rsidRPr="00C36EBB">
        <w:t xml:space="preserve">. Ранее заместитель генерального директора НПФ </w:t>
      </w:r>
      <w:r w:rsidR="00BB3780">
        <w:t>«</w:t>
      </w:r>
      <w:r w:rsidRPr="00C36EBB">
        <w:t>Эволюция</w:t>
      </w:r>
      <w:r w:rsidR="00BB3780">
        <w:t>»</w:t>
      </w:r>
      <w:r w:rsidRPr="00C36EBB">
        <w:t xml:space="preserve"> Дмитрий Ключник отмечал, что работающий пенсионер за пять лет участия в программе может накопить более 1,8 млн рублей, включая личные взносы, господдержку и инвестиционный доход.</w:t>
      </w:r>
    </w:p>
    <w:p w14:paraId="75CA024F" w14:textId="649221F3" w:rsidR="00111D7C" w:rsidRDefault="002A42B5" w:rsidP="00C63B29">
      <w:hyperlink r:id="rId17" w:history="1">
        <w:r w:rsidR="00C63B29" w:rsidRPr="00C36EBB">
          <w:rPr>
            <w:rStyle w:val="a3"/>
          </w:rPr>
          <w:t>https://ura.news/news/1053114847</w:t>
        </w:r>
      </w:hyperlink>
    </w:p>
    <w:p w14:paraId="5BDF5942" w14:textId="5CEE383D" w:rsidR="00150C61" w:rsidRDefault="00150C61" w:rsidP="00150C61">
      <w:pPr>
        <w:pStyle w:val="2"/>
      </w:pPr>
      <w:bookmarkStart w:id="61" w:name="_Toc236724133"/>
      <w:proofErr w:type="spellStart"/>
      <w:r>
        <w:t>Mobile.rnx</w:t>
      </w:r>
      <w:proofErr w:type="spellEnd"/>
      <w:r>
        <w:t>, 03.08.2026</w:t>
      </w:r>
      <w:r w:rsidRPr="00150C61">
        <w:t xml:space="preserve">, </w:t>
      </w:r>
      <w:proofErr w:type="gramStart"/>
      <w:r>
        <w:t>Пришло</w:t>
      </w:r>
      <w:proofErr w:type="gramEnd"/>
      <w:r>
        <w:t xml:space="preserve"> 9 000 рублей вместо 36 000: проверьте расчёт ПДС и верните деньги</w:t>
      </w:r>
      <w:bookmarkEnd w:id="61"/>
    </w:p>
    <w:p w14:paraId="227030F0" w14:textId="77777777" w:rsidR="00150C61" w:rsidRDefault="00150C61" w:rsidP="00150C61">
      <w:pPr>
        <w:pStyle w:val="3"/>
      </w:pPr>
      <w:bookmarkStart w:id="62" w:name="_Toc236724134"/>
      <w:r>
        <w:t>Человек внёс на счёт ПДС 36 000 рублей и рассчитывал, что государство добавит столько же. А пришло только 9 000. Куда делись остальные 27 000? Вариантов тут три. Либо расчёт на самом деле верный, либо деньги просто разошлись по нескольким договорам, либо где-то по пути произошла ошибка. Разбираемся, как отличить одно от другого - и когда недостающую господдержку правда можно получить.</w:t>
      </w:r>
      <w:bookmarkEnd w:id="62"/>
    </w:p>
    <w:p w14:paraId="4512399C" w14:textId="77777777" w:rsidR="00150C61" w:rsidRDefault="00150C61" w:rsidP="00150C61">
      <w:r>
        <w:t xml:space="preserve">Господдержка ПДС может оказаться меньше ожидаемых 36 000 рублей. Фото: </w:t>
      </w:r>
      <w:proofErr w:type="spellStart"/>
      <w:r>
        <w:t>нейросеть</w:t>
      </w:r>
      <w:proofErr w:type="spellEnd"/>
    </w:p>
    <w:p w14:paraId="6738E804" w14:textId="77777777" w:rsidR="00150C61" w:rsidRDefault="00150C61" w:rsidP="00150C61">
      <w:r>
        <w:t>Когда 9 000 рублей - это и есть правильная сумма</w:t>
      </w:r>
    </w:p>
    <w:p w14:paraId="0D29D333" w14:textId="77777777" w:rsidR="00150C61" w:rsidRDefault="00150C61" w:rsidP="00150C61">
      <w:r>
        <w:t>Главная ловушка ПДС спрятана в самой формулировке: «господдержка до 36 000 рублей в год». Слово «до» тут ключевое - это потолок, а не гарантия. Сумма, которую реально добавит государство, зависит от двух вещей сразу: официального дохода и того, сколько человек внёс сам.</w:t>
      </w:r>
    </w:p>
    <w:p w14:paraId="1897F4AA" w14:textId="77777777" w:rsidR="00150C61" w:rsidRDefault="00150C61" w:rsidP="00150C61">
      <w:r>
        <w:t xml:space="preserve">Размер господдержки и коэффициенты </w:t>
      </w:r>
      <w:proofErr w:type="spellStart"/>
      <w:r>
        <w:t>софинансирования</w:t>
      </w:r>
      <w:proofErr w:type="spellEnd"/>
      <w:r>
        <w:t xml:space="preserve"> ПДС в зависимости от среднемесячного дохода. </w:t>
      </w:r>
      <w:proofErr w:type="spellStart"/>
      <w:r>
        <w:t>Инфографика</w:t>
      </w:r>
      <w:proofErr w:type="spellEnd"/>
      <w:r>
        <w:t>: «</w:t>
      </w:r>
      <w:proofErr w:type="spellStart"/>
      <w:r>
        <w:t>Выберу.ру</w:t>
      </w:r>
      <w:proofErr w:type="spellEnd"/>
      <w:r>
        <w:t>»/Анастасия Болдырева</w:t>
      </w:r>
    </w:p>
    <w:p w14:paraId="1891ECE3" w14:textId="77777777" w:rsidR="00150C61" w:rsidRDefault="00150C61" w:rsidP="00150C61">
      <w:r>
        <w:t>Так что 9 000 рублей - цифра не случайная. Если среднемесячный доход участника превысил 150 000 рублей, а за год он занёс на счёт 36 000, всё сходится:</w:t>
      </w:r>
    </w:p>
    <w:p w14:paraId="31396CC0" w14:textId="77777777" w:rsidR="00150C61" w:rsidRDefault="00150C61" w:rsidP="00150C61">
      <w:r>
        <w:t>36 000 Ч 25% = 9 000 рублей</w:t>
      </w:r>
    </w:p>
    <w:p w14:paraId="030DC2A4" w14:textId="77777777" w:rsidR="00150C61" w:rsidRDefault="00150C61" w:rsidP="00150C61">
      <w:r>
        <w:lastRenderedPageBreak/>
        <w:t>Чтобы при таком доходе выжать из государства максимум - 36 000 рублей, - нужно было внести не 36, а 144 тысячи. И задним числом, после конца года, эту разницу уже не добрать: доплатить недостающую сумму нельзя.</w:t>
      </w:r>
    </w:p>
    <w:p w14:paraId="41F0CC98" w14:textId="77777777" w:rsidR="00150C61" w:rsidRDefault="00150C61" w:rsidP="00150C61">
      <w:r>
        <w:t>Коэффициенты и сам потолок в 36 000 рублей закреплены статьёй 36.44 закона «О негосударственных пенсионных фондах».</w:t>
      </w:r>
    </w:p>
    <w:p w14:paraId="4DE5B3D8" w14:textId="77777777" w:rsidR="00150C61" w:rsidRDefault="00150C61" w:rsidP="00150C61">
      <w:r>
        <w:t xml:space="preserve">Важно помнить: государство ориентируется не на ту зарплату, что падает на карту. ФНС складывает учитываемые доходы за год и делит сумму на 12. В расчёт могут попасть зарплата до вычета НДФЛ, выплаты по гражданско-правовым договорам, доход </w:t>
      </w:r>
      <w:proofErr w:type="spellStart"/>
      <w:r>
        <w:t>самозанятого</w:t>
      </w:r>
      <w:proofErr w:type="spellEnd"/>
      <w:r>
        <w:t>, отражённый в «Моём налоге», дивиденды, аренда, предпринимательский доход, операции с ценными бумагами и банковские проценты. При этом некоторые доходы исключаются - например, от продажи и дарения имущества, а также выигрыши в лотереях и азартных играх. Подробности - в постановлении правительства № 1837.</w:t>
      </w:r>
    </w:p>
    <w:p w14:paraId="00314109" w14:textId="77777777" w:rsidR="00150C61" w:rsidRDefault="00150C61" w:rsidP="00150C61">
      <w:r>
        <w:t>Пример: человек получал 78 000 рублей в месяц до налога - за год выходит 936 000. Плюс банки отчитались в ФНС ещё о 30 000 рублей процентов по вкладам. Считаем среднемесячный доход для ПДС:</w:t>
      </w:r>
    </w:p>
    <w:p w14:paraId="7C98A865" w14:textId="77777777" w:rsidR="00150C61" w:rsidRDefault="00150C61" w:rsidP="00150C61">
      <w:r>
        <w:t>(936 000 + 30 000) ч 12 = 80 500 рублей</w:t>
      </w:r>
    </w:p>
    <w:p w14:paraId="07811864" w14:textId="77777777" w:rsidR="00150C61" w:rsidRDefault="00150C61" w:rsidP="00150C61">
      <w:r>
        <w:t>Из-за этих лишних 30 000 рублей процентов человек соскальзывает из первой категории во вторую. И при взносе 36 000 рублей получает уже не 36, а 18 тысяч господдержки. О том, что банковские проценты тоже идут в зачёт дохода, предупреждает и НПФ Сбербанка.</w:t>
      </w:r>
    </w:p>
    <w:p w14:paraId="7E917331" w14:textId="77777777" w:rsidR="00150C61" w:rsidRDefault="00150C61" w:rsidP="00150C61">
      <w:r>
        <w:t>Отдельный случай - если у ФНС вообще нет данных о вашем доходе. Тогда применяется коэффициент 1:1, то есть отсутствие официальной работы само по себе господдержки не лишает.</w:t>
      </w:r>
    </w:p>
    <w:p w14:paraId="2CFD07DA" w14:textId="77777777" w:rsidR="00150C61" w:rsidRDefault="00150C61" w:rsidP="00150C61">
      <w:r>
        <w:t>Когда 36 000 рублей никуда не пропали</w:t>
      </w:r>
    </w:p>
    <w:p w14:paraId="02230300" w14:textId="77777777" w:rsidR="00150C61" w:rsidRDefault="00150C61" w:rsidP="00150C61">
      <w:r>
        <w:t>Бывает и так: участник смотрит на счёт, видит 9 000 рублей и паникует, хотя на самом деле вся господдержка рассчитана верно - просто её распределили по разным договорам ПДС. Дело в том, что максимальные 36 000 рублей полагаются человеку, а не каждому отдельному счёту. Дальше сумма делится между договорами пропорционально тому, сколько по каждому из них внесено.</w:t>
      </w:r>
    </w:p>
    <w:p w14:paraId="1436D172" w14:textId="77777777" w:rsidR="00150C61" w:rsidRDefault="00150C61" w:rsidP="00150C61">
      <w:r>
        <w:t>Возьмём участника с доходом до 80 000 рублей, который открыл два договора: по первому внёс 36 000 рублей, по второму - 12 000 рублей. Итого 48 000 рублей личных денег, но государство всё равно добавит не больше 36 000. На первый договор упадёт 27 000, на второй - 9 000. Если смотреть только на второй счёт, кажется, что 27 000 рублей испарились. На деле они просто лежат в другом фонде или на другом договоре.</w:t>
      </w:r>
    </w:p>
    <w:p w14:paraId="160DCFF8" w14:textId="77777777" w:rsidR="00150C61" w:rsidRDefault="00150C61" w:rsidP="00150C61">
      <w:r>
        <w:t>Вывод: проверять нужно все действовавшие договоры ПДС, включая те, что открыты в других НПФ, а не один конкретный счёт.</w:t>
      </w:r>
    </w:p>
    <w:p w14:paraId="2AF02780" w14:textId="77777777" w:rsidR="00150C61" w:rsidRDefault="00150C61" w:rsidP="00150C61">
      <w:r>
        <w:t>Господдержку начисляют только на личные сберегательные взносы. Единовременный перевод пенсионных накоплений из системы обязательного пенсионного страхования и деньги, перекинутые из другого НПФ, в этот расчёт не идут.</w:t>
      </w:r>
    </w:p>
    <w:p w14:paraId="5A281B23" w14:textId="77777777" w:rsidR="00150C61" w:rsidRDefault="00150C61" w:rsidP="00150C61">
      <w:r>
        <w:t>Скажем, на счёт зашло 300 000 рублей пенсионных накоплений и ещё 36 000 личных денег - коэффициент применят только к этим 36 000.</w:t>
      </w:r>
    </w:p>
    <w:p w14:paraId="4FA5EC0D" w14:textId="77777777" w:rsidR="00150C61" w:rsidRDefault="00150C61" w:rsidP="00150C61">
      <w:r>
        <w:lastRenderedPageBreak/>
        <w:t>Господдержка приходит за предыдущий календарный год. В 2026 году считаются взносы, зачисленные в 2025-м. Отправили платёж в конце декабря, а в выписке НПФ он почему-то попал в январь - ждать господдержку на него придётся уже в 2027 году.</w:t>
      </w:r>
    </w:p>
    <w:p w14:paraId="2B5D7C80" w14:textId="77777777" w:rsidR="00150C61" w:rsidRDefault="00150C61" w:rsidP="00150C61">
      <w:r>
        <w:t>И ещё. Право на господдержку вообще возникает только при взносе от 2 000 рублей личных денег за год суммарно по всем договорам. Внесли 1 999 - господдержка будет нулевой.</w:t>
      </w:r>
    </w:p>
    <w:p w14:paraId="3C7E02CE" w14:textId="77777777" w:rsidR="00150C61" w:rsidRDefault="00150C61" w:rsidP="00150C61">
      <w:r>
        <w:t>Как проверить расчёт и добиться доплаты</w:t>
      </w:r>
    </w:p>
    <w:p w14:paraId="493E7D8A" w14:textId="77777777" w:rsidR="00150C61" w:rsidRDefault="00150C61" w:rsidP="00150C61">
      <w:r>
        <w:t>Начинать нужно не с жалобы в ФНС, а с выписки по договору. Доходную категорию участника фонд не определяет сам - это делает налоговая. Но именно НПФ передаёт данные о договорах, взносах, ФИО, дате рождения, СНИЛС и ИНН, и ошибка может закрасться именно тут.</w:t>
      </w:r>
    </w:p>
    <w:p w14:paraId="7D62F5C4" w14:textId="77777777" w:rsidR="00150C61" w:rsidRDefault="00150C61" w:rsidP="00150C61">
      <w:r>
        <w:t xml:space="preserve">Порядок такой:  </w:t>
      </w:r>
    </w:p>
    <w:p w14:paraId="587B49DA" w14:textId="77777777" w:rsidR="00150C61" w:rsidRDefault="00150C61" w:rsidP="00150C61">
      <w:r>
        <w:t>1.</w:t>
      </w:r>
      <w:r>
        <w:tab/>
        <w:t xml:space="preserve">Соберите все договоры ПДС, если их больше одного в разных НПФ. Посмотрите, сколько господдержки поступило на каждый счёт, и сложите суммы. </w:t>
      </w:r>
    </w:p>
    <w:p w14:paraId="0CCD0E62" w14:textId="77777777" w:rsidR="00150C61" w:rsidRDefault="00150C61" w:rsidP="00150C61">
      <w:r>
        <w:t>2.</w:t>
      </w:r>
      <w:r>
        <w:tab/>
        <w:t xml:space="preserve">Закажите в каждом фонде выписку за 2025 год и посчитайте личные взносы, зачисленные за этот период. Общий баланс не подойдёт: в нём могут быть пенсионные накопления и инвестиционный доход, на которые господдержку не начисляют. </w:t>
      </w:r>
    </w:p>
    <w:p w14:paraId="31AD8571" w14:textId="77777777" w:rsidR="00150C61" w:rsidRDefault="00150C61" w:rsidP="00150C61">
      <w:r>
        <w:t>3.</w:t>
      </w:r>
      <w:r>
        <w:tab/>
        <w:t xml:space="preserve">Зайдите в раздел «Доходы» личного кабинета ФНС, сложите учитываемые доходы за 2025 год и разделите на 12. Сравните получившуюся цифру с таблицей выше. Если была прибыль от бизнеса или операций с ценными бумагами, простого сложения может быть недостаточно: при расчёте ФНС учитывает некоторые расходы, убытки и профессиональные вычеты. </w:t>
      </w:r>
    </w:p>
    <w:p w14:paraId="68E51099" w14:textId="77777777" w:rsidR="00150C61" w:rsidRDefault="00150C61" w:rsidP="00150C61">
      <w:r>
        <w:t>4.</w:t>
      </w:r>
      <w:r>
        <w:tab/>
        <w:t xml:space="preserve">Если платёж не отражён в выписке НПФ - приложите к обращению чек и банковскую выписку. Сначала нужно выяснить: платёж зачислили, вернули отправителю или просто не включили в сведения для </w:t>
      </w:r>
      <w:proofErr w:type="spellStart"/>
      <w:r>
        <w:t>софинансирования</w:t>
      </w:r>
      <w:proofErr w:type="spellEnd"/>
      <w:r>
        <w:t xml:space="preserve">. </w:t>
      </w:r>
    </w:p>
    <w:p w14:paraId="36BAA18A" w14:textId="77777777" w:rsidR="00150C61" w:rsidRDefault="00150C61" w:rsidP="00150C61">
      <w:r>
        <w:t>5.</w:t>
      </w:r>
      <w:r>
        <w:tab/>
        <w:t xml:space="preserve">Сверьте в НПФ ФИО, дату рождения, СНИЛС и ИНН. Даже одна опечатка может помешать ФНС опознать участника. </w:t>
      </w:r>
    </w:p>
    <w:p w14:paraId="30D3EA73" w14:textId="77777777" w:rsidR="00150C61" w:rsidRDefault="00150C61" w:rsidP="00150C61">
      <w:r>
        <w:t>6.</w:t>
      </w:r>
      <w:r>
        <w:tab/>
        <w:t xml:space="preserve">Попросите фонд письменно указать, какую сумму личных взносов он передал администратору </w:t>
      </w:r>
      <w:proofErr w:type="spellStart"/>
      <w:r>
        <w:t>софинансирования</w:t>
      </w:r>
      <w:proofErr w:type="spellEnd"/>
      <w:r>
        <w:t xml:space="preserve"> и получал ли уведомление о том, что клиента не удалось идентифицировать. Отговорка «расчёт делает государство» не годится: за корректность сведений о договоре и участнике отвечает именно фонд. </w:t>
      </w:r>
    </w:p>
    <w:p w14:paraId="4CD603E9" w14:textId="77777777" w:rsidR="00150C61" w:rsidRDefault="00150C61" w:rsidP="00150C61">
      <w:r>
        <w:t xml:space="preserve">Если дело в персональных данных - время исправить их ещё есть. По правилам НПФ может передавать уточнённые сведения о </w:t>
      </w:r>
      <w:proofErr w:type="spellStart"/>
      <w:r>
        <w:t>неидентифицированных</w:t>
      </w:r>
      <w:proofErr w:type="spellEnd"/>
      <w:r>
        <w:t xml:space="preserve"> участниках с 1 июня по 20 августа, и после повторной проверки ФНС для них сделают дополнительный расчёт.</w:t>
      </w:r>
    </w:p>
    <w:p w14:paraId="4960DC15" w14:textId="77777777" w:rsidR="00150C61" w:rsidRDefault="00150C61" w:rsidP="00150C61">
      <w:r>
        <w:t xml:space="preserve">Причём правила разрешают доплачивать господдержку и за прошлые годы, если человек имел на неё право, но деньги не пришли из-за некорректной проверки или проблем с идентификацией. Так что ошибка в СНИЛС или ИНН - не приговор, деньги не обязательно потеряны навсегда. Если неверны сведения о доходах, сначала нужно исправить их в ФНС - при необходимости через работодателя или другого налогового агента. Затем следует уведомить НПФ и письменно запросить пересмотр расчёта. Однако </w:t>
      </w:r>
      <w:r>
        <w:lastRenderedPageBreak/>
        <w:t>действующие правила не гарантируют автоматический перерасчёт и не устанавливают точный срок доплаты в такой ситуации.</w:t>
      </w:r>
    </w:p>
    <w:p w14:paraId="23E7F4B0" w14:textId="77777777" w:rsidR="00150C61" w:rsidRDefault="00150C61" w:rsidP="00150C61">
      <w:r>
        <w:t>Если коротко</w:t>
      </w:r>
    </w:p>
    <w:p w14:paraId="14A2BC5D" w14:textId="77777777" w:rsidR="00150C61" w:rsidRDefault="00150C61" w:rsidP="00150C61">
      <w:r>
        <w:t xml:space="preserve">9 000 рублей при взносе 36 000 рублей точно соответствуют коэффициенту 1:4. </w:t>
      </w:r>
      <w:proofErr w:type="gramStart"/>
      <w:r>
        <w:t>Но</w:t>
      </w:r>
      <w:proofErr w:type="gramEnd"/>
      <w:r>
        <w:t xml:space="preserve"> если среднемесячный доход по расчёту ФНС не превышал 150 000 рублей, других договоров нет, а в выписке отражены все 36 000 рублей </w:t>
      </w:r>
      <w:proofErr w:type="spellStart"/>
      <w:r>
        <w:t>софинансируемых</w:t>
      </w:r>
      <w:proofErr w:type="spellEnd"/>
      <w:r>
        <w:t xml:space="preserve"> взносов, требуйте у НПФ письменную расшифровку. И не тяните, если подозреваете ошибку в персональных данных: в 2026 году фонд может передать уточнённые сведения о </w:t>
      </w:r>
      <w:proofErr w:type="spellStart"/>
      <w:r>
        <w:t>неидентифицированном</w:t>
      </w:r>
      <w:proofErr w:type="spellEnd"/>
      <w:r>
        <w:t xml:space="preserve"> участнике до 20 августа.</w:t>
      </w:r>
    </w:p>
    <w:p w14:paraId="4220E6A5" w14:textId="77777777" w:rsidR="00150C61" w:rsidRDefault="00150C61" w:rsidP="00150C61">
      <w:r>
        <w:t>Анастасия Болдырева, Анастасия Болдырева</w:t>
      </w:r>
    </w:p>
    <w:p w14:paraId="5F20C677" w14:textId="700B2027" w:rsidR="00150C61" w:rsidRDefault="002A42B5" w:rsidP="00150C61">
      <w:hyperlink r:id="rId18" w:history="1">
        <w:r w:rsidR="00150C61" w:rsidRPr="00D76AD3">
          <w:rPr>
            <w:rStyle w:val="a3"/>
          </w:rPr>
          <w:t>http://www.vbr.ru/novosti/npf/2026/08/03/proverte-rascet-pds-vernite-dengi/</w:t>
        </w:r>
      </w:hyperlink>
      <w:r w:rsidR="00150C61">
        <w:t xml:space="preserve"> </w:t>
      </w:r>
    </w:p>
    <w:p w14:paraId="37F03A3D" w14:textId="7ED8AF5C" w:rsidR="00F4678F" w:rsidRPr="00F4678F" w:rsidRDefault="00F4678F" w:rsidP="00F4678F">
      <w:pPr>
        <w:pStyle w:val="2"/>
      </w:pPr>
      <w:bookmarkStart w:id="63" w:name="_Toc236724135"/>
      <w:r>
        <w:t>Московские новости</w:t>
      </w:r>
      <w:r w:rsidRPr="00F4678F">
        <w:t>, 03.08.2026, Программа долгосрочных сбережений: от чего зависит сумма господдержки</w:t>
      </w:r>
      <w:bookmarkEnd w:id="63"/>
    </w:p>
    <w:p w14:paraId="4D6E5326" w14:textId="15F6FBFF" w:rsidR="00F4678F" w:rsidRPr="00245154" w:rsidRDefault="00F4678F" w:rsidP="00F4678F">
      <w:pPr>
        <w:pStyle w:val="3"/>
      </w:pPr>
      <w:bookmarkStart w:id="64" w:name="_Toc236724136"/>
      <w:r w:rsidRPr="00245154">
        <w:t xml:space="preserve">К 1 августа россиянам перечислили </w:t>
      </w:r>
      <w:proofErr w:type="spellStart"/>
      <w:r w:rsidRPr="00245154">
        <w:t>софинансирование</w:t>
      </w:r>
      <w:proofErr w:type="spellEnd"/>
      <w:r w:rsidRPr="00245154">
        <w:t xml:space="preserve"> от государства в рамках программы долгосрочных сбережений (ПДС). Однако выяснилось, что ожидаемая сумма совпала с реальной далеко не у всех. Разбирались, как не ошибиться и что нужно знать, чтобы получить господдержку в том размере, в котором хотелось бы.</w:t>
      </w:r>
      <w:bookmarkEnd w:id="64"/>
    </w:p>
    <w:p w14:paraId="1F988671" w14:textId="77777777" w:rsidR="00F4678F" w:rsidRPr="00245154" w:rsidRDefault="00F4678F" w:rsidP="00F4678F">
      <w:r w:rsidRPr="00245154">
        <w:t>Одна из основных тем этим летом — неоправдавшиеся ожидания некоторых участников программы долгосрочных сбережений (ПДС). К 1 августа они получили деньги от государства за взносы, которые сделали в 2025 году — соответствующие уведомления о начислении господдержки пришли от НПФ, в которых у таких россиян открыты счета, и через портал «</w:t>
      </w:r>
      <w:proofErr w:type="spellStart"/>
      <w:r w:rsidRPr="00245154">
        <w:t>Госуслуги</w:t>
      </w:r>
      <w:proofErr w:type="spellEnd"/>
      <w:r w:rsidRPr="00245154">
        <w:t>».</w:t>
      </w:r>
      <w:r w:rsidRPr="00F4678F">
        <w:rPr>
          <w:lang w:val="en-US"/>
        </w:rPr>
        <w:t> </w:t>
      </w:r>
    </w:p>
    <w:p w14:paraId="15A43BBE" w14:textId="77777777" w:rsidR="00F4678F" w:rsidRPr="00245154" w:rsidRDefault="00F4678F" w:rsidP="00F4678F">
      <w:r w:rsidRPr="00245154">
        <w:t xml:space="preserve">В НПФ «БУДУЩЕЕ» обращают внимание, что у некоторых россиян сумма, на которую они рассчитывали, не совпали с той, которая поступила на их сберегательный счет. Например, вместо максимальных 36 тыс. руб. им пришло 9 тыс. руб. </w:t>
      </w:r>
    </w:p>
    <w:p w14:paraId="589494AE" w14:textId="77777777" w:rsidR="00F4678F" w:rsidRPr="00245154" w:rsidRDefault="00F4678F" w:rsidP="00F4678F">
      <w:r w:rsidRPr="00245154">
        <w:t>В целом, по подсчетам «</w:t>
      </w:r>
      <w:proofErr w:type="spellStart"/>
      <w:r w:rsidRPr="00245154">
        <w:t>СберНПФ</w:t>
      </w:r>
      <w:proofErr w:type="spellEnd"/>
      <w:r w:rsidRPr="00245154">
        <w:t xml:space="preserve">», максимальную сумму удается получить лишь 45% участников. Как ранее заявляли в Минфине, за первое полугодие 2026 года россияне заключили порядка 3 млн договоров, с момента запуска программы (с 1 января 2024 года) — более 13 млн. В 2026 году государственное </w:t>
      </w:r>
      <w:proofErr w:type="spellStart"/>
      <w:r w:rsidRPr="00245154">
        <w:t>софинансирование</w:t>
      </w:r>
      <w:proofErr w:type="spellEnd"/>
      <w:r w:rsidRPr="00245154">
        <w:t xml:space="preserve"> на общую сумму в 165,9 млрд руб. получили 7,8 млн участников ПДС. </w:t>
      </w:r>
    </w:p>
    <w:p w14:paraId="5718BAF0" w14:textId="77777777" w:rsidR="00F4678F" w:rsidRPr="00245154" w:rsidRDefault="00F4678F" w:rsidP="00F4678F">
      <w:r w:rsidRPr="00245154">
        <w:t xml:space="preserve">Какой размер господдержки в рамках ПДС </w:t>
      </w:r>
    </w:p>
    <w:p w14:paraId="6AC88052" w14:textId="77777777" w:rsidR="00F4678F" w:rsidRPr="00245154" w:rsidRDefault="00F4678F" w:rsidP="00F4678F">
      <w:r w:rsidRPr="00245154">
        <w:t>Максимальный размер государственной поддержки — 36 тыс. руб. (независимо от того, сколько договоров ПДС заключено — общая сумма по ним одна). Она, в свою очередь, зависит от доходов в месяц:</w:t>
      </w:r>
    </w:p>
    <w:p w14:paraId="28EFC2A6" w14:textId="77777777" w:rsidR="00F4678F" w:rsidRPr="00245154" w:rsidRDefault="00F4678F" w:rsidP="00F4678F">
      <w:r w:rsidRPr="00245154">
        <w:t>•</w:t>
      </w:r>
      <w:r w:rsidRPr="00245154">
        <w:tab/>
        <w:t>так, если вы зарабатываете до 80 тыс. руб. и внесли 36 тыс. — вы получите 100% своего взноса, 36 тыс. руб.;</w:t>
      </w:r>
    </w:p>
    <w:p w14:paraId="110B33B3" w14:textId="77777777" w:rsidR="00F4678F" w:rsidRPr="00245154" w:rsidRDefault="00F4678F" w:rsidP="00F4678F">
      <w:r w:rsidRPr="00245154">
        <w:t>•</w:t>
      </w:r>
      <w:r w:rsidRPr="00245154">
        <w:tab/>
        <w:t>если же ваш доход от 80 001–150 тыс. руб. вам вернут 50% от максимума — то есть 18 тыс. руб. При этом внести нужно будет уже 72 тыс. руб.;</w:t>
      </w:r>
    </w:p>
    <w:p w14:paraId="75CB01E3" w14:textId="77777777" w:rsidR="00F4678F" w:rsidRPr="00245154" w:rsidRDefault="00F4678F" w:rsidP="00F4678F">
      <w:r w:rsidRPr="00245154">
        <w:lastRenderedPageBreak/>
        <w:t>•</w:t>
      </w:r>
      <w:r w:rsidRPr="00245154">
        <w:tab/>
        <w:t xml:space="preserve">наконец, тем, кто зарабатывает больше 150 001 руб. добавят только 25% от максимума — то есть 9 тыс. руб. Внести на счет при этом нужно будет 144 тыс. руб. </w:t>
      </w:r>
    </w:p>
    <w:p w14:paraId="08145396" w14:textId="77777777" w:rsidR="00F4678F" w:rsidRPr="00245154" w:rsidRDefault="00F4678F" w:rsidP="00F4678F">
      <w:r w:rsidRPr="00245154">
        <w:t xml:space="preserve">Минимальная сумма взноса для участия в ПДС — 2 тыс. руб. (государство добавит столько же). </w:t>
      </w:r>
    </w:p>
    <w:p w14:paraId="0ED7472F" w14:textId="77777777" w:rsidR="00F4678F" w:rsidRPr="00245154" w:rsidRDefault="00F4678F" w:rsidP="00F4678F">
      <w:r w:rsidRPr="00245154">
        <w:t>Как правильно оценить свои доходы для взносов по ПДС</w:t>
      </w:r>
    </w:p>
    <w:p w14:paraId="73D2978F" w14:textId="77777777" w:rsidR="00F4678F" w:rsidRPr="00245154" w:rsidRDefault="00F4678F" w:rsidP="00F4678F">
      <w:r w:rsidRPr="00245154">
        <w:t xml:space="preserve">Важный момент, который не учитывают те, кто получил сейчас меньше господдержки, чем рассчитывал. Размер </w:t>
      </w:r>
      <w:proofErr w:type="spellStart"/>
      <w:r w:rsidRPr="00245154">
        <w:t>софинансирования</w:t>
      </w:r>
      <w:proofErr w:type="spellEnd"/>
      <w:r w:rsidRPr="00245154">
        <w:t xml:space="preserve"> считают исходя не только из официальной зарплаты, а из общей суммы, которую россиянин зарабатывал в среднем в месяц за предыдущий календарный год — это могут быть доходы от сдачи квартиры в аренду, проценты по вкладам, дивиденды от ценных бумаг, премии и бонусы. </w:t>
      </w:r>
    </w:p>
    <w:p w14:paraId="710D3FB5" w14:textId="77777777" w:rsidR="00F4678F" w:rsidRPr="00245154" w:rsidRDefault="00F4678F" w:rsidP="00F4678F">
      <w:r w:rsidRPr="00245154">
        <w:t xml:space="preserve">Так, если официальная зарплата составляет 60 тыс. руб. плюс аренда квартиры приносит еще 40 тыс., то общий среднемесячный доход составляет уже 100 тыс. руб., а это господдержка в соотношении 1:2 — или 18 тыс. руб. </w:t>
      </w:r>
    </w:p>
    <w:p w14:paraId="2451FF36" w14:textId="77777777" w:rsidR="00F4678F" w:rsidRPr="00245154" w:rsidRDefault="00F4678F" w:rsidP="00F4678F">
      <w:r w:rsidRPr="00245154">
        <w:t xml:space="preserve">Узнать, какие сведения государство имеет о ваших доходах, можно в личном кабинете налогоплательщика на сайте ФНС. Общая сумма всех доходов делится на 12 (по числу месяцев) и из этого получается уровень дохода, по которому будут начислять господдержку. </w:t>
      </w:r>
    </w:p>
    <w:p w14:paraId="78B88937" w14:textId="77777777" w:rsidR="00F4678F" w:rsidRPr="00245154" w:rsidRDefault="00F4678F" w:rsidP="00F4678F">
      <w:r w:rsidRPr="00245154">
        <w:t xml:space="preserve">Так, если человек в 2025 году проработал полгода с зарплатой в 100 тыс. руб., то его заработок в 600 тыс. руб. поделят на 12 — получается 50 тыс. руб. в месяц. Если он внесет 36 тыс. руб., то получит столько же от государства. </w:t>
      </w:r>
    </w:p>
    <w:p w14:paraId="5A74F193" w14:textId="77777777" w:rsidR="00F4678F" w:rsidRPr="00245154" w:rsidRDefault="00F4678F" w:rsidP="00F4678F">
      <w:r w:rsidRPr="00245154">
        <w:t xml:space="preserve">При этом есть ряд поступлений, которые государство не </w:t>
      </w:r>
      <w:proofErr w:type="gramStart"/>
      <w:r w:rsidRPr="00245154">
        <w:t>считает</w:t>
      </w:r>
      <w:proofErr w:type="gramEnd"/>
      <w:r w:rsidRPr="00245154">
        <w:t xml:space="preserve"> как доход — это прибыль от продажи имущества, если это имущество подарили, выигрыши, социальные выплаты (включая </w:t>
      </w:r>
      <w:proofErr w:type="spellStart"/>
      <w:r w:rsidRPr="00245154">
        <w:t>маткапитал</w:t>
      </w:r>
      <w:proofErr w:type="spellEnd"/>
      <w:r w:rsidRPr="00245154">
        <w:t xml:space="preserve">), пенсии и алименты. </w:t>
      </w:r>
    </w:p>
    <w:p w14:paraId="53647223" w14:textId="77777777" w:rsidR="00F4678F" w:rsidRPr="00245154" w:rsidRDefault="00F4678F" w:rsidP="00F4678F">
      <w:r w:rsidRPr="00245154">
        <w:t>Какие еще льготы дает ПДС</w:t>
      </w:r>
    </w:p>
    <w:p w14:paraId="4F7B8B78" w14:textId="77777777" w:rsidR="00F4678F" w:rsidRPr="00245154" w:rsidRDefault="00F4678F" w:rsidP="00F4678F">
      <w:r w:rsidRPr="00245154">
        <w:t xml:space="preserve">Во-первых, это страхование от государства: если по вкладам сумма, которую вернут, обычно составляет 1,4 млн руб., то по ПДС — 2,8 млн руб.  </w:t>
      </w:r>
    </w:p>
    <w:p w14:paraId="4749639C" w14:textId="51A263DE" w:rsidR="00F4678F" w:rsidRPr="00245154" w:rsidRDefault="00F4678F" w:rsidP="00F4678F">
      <w:r w:rsidRPr="00245154">
        <w:t xml:space="preserve">Во-вторых, это налоговый вычет. На него претендуют те, у кого не более трех договоров ПДС в предыдущем </w:t>
      </w:r>
      <w:proofErr w:type="gramStart"/>
      <w:r w:rsidRPr="00245154">
        <w:t>году</w:t>
      </w:r>
      <w:proofErr w:type="gramEnd"/>
      <w:r w:rsidRPr="00245154">
        <w:t xml:space="preserve"> и кто платил НДФЛ в это время (а также пополнял свой счет ПДС). Максимальная сумма, которую вы можете вернуть — 88 тыс. руб.</w:t>
      </w:r>
    </w:p>
    <w:p w14:paraId="56DB2F66" w14:textId="0A6A734B" w:rsidR="00F4678F" w:rsidRPr="00245154" w:rsidRDefault="002A42B5" w:rsidP="00F4678F">
      <w:hyperlink r:id="rId19" w:history="1">
        <w:r w:rsidR="00F4678F" w:rsidRPr="00D76AD3">
          <w:rPr>
            <w:rStyle w:val="a3"/>
            <w:lang w:val="en-US"/>
          </w:rPr>
          <w:t>https</w:t>
        </w:r>
        <w:r w:rsidR="00F4678F" w:rsidRPr="00245154">
          <w:rPr>
            <w:rStyle w:val="a3"/>
          </w:rPr>
          <w:t>://</w:t>
        </w:r>
        <w:r w:rsidR="00F4678F" w:rsidRPr="00D76AD3">
          <w:rPr>
            <w:rStyle w:val="a3"/>
            <w:lang w:val="en-US"/>
          </w:rPr>
          <w:t>www</w:t>
        </w:r>
        <w:r w:rsidR="00F4678F" w:rsidRPr="00245154">
          <w:rPr>
            <w:rStyle w:val="a3"/>
          </w:rPr>
          <w:t>.</w:t>
        </w:r>
        <w:proofErr w:type="spellStart"/>
        <w:r w:rsidR="00F4678F" w:rsidRPr="00D76AD3">
          <w:rPr>
            <w:rStyle w:val="a3"/>
            <w:lang w:val="en-US"/>
          </w:rPr>
          <w:t>mn</w:t>
        </w:r>
        <w:proofErr w:type="spellEnd"/>
        <w:r w:rsidR="00F4678F" w:rsidRPr="00245154">
          <w:rPr>
            <w:rStyle w:val="a3"/>
          </w:rPr>
          <w:t>.</w:t>
        </w:r>
        <w:proofErr w:type="spellStart"/>
        <w:r w:rsidR="00F4678F" w:rsidRPr="00D76AD3">
          <w:rPr>
            <w:rStyle w:val="a3"/>
            <w:lang w:val="en-US"/>
          </w:rPr>
          <w:t>ru</w:t>
        </w:r>
        <w:proofErr w:type="spellEnd"/>
        <w:r w:rsidR="00F4678F" w:rsidRPr="00245154">
          <w:rPr>
            <w:rStyle w:val="a3"/>
          </w:rPr>
          <w:t>/</w:t>
        </w:r>
        <w:r w:rsidR="00F4678F" w:rsidRPr="00D76AD3">
          <w:rPr>
            <w:rStyle w:val="a3"/>
            <w:lang w:val="en-US"/>
          </w:rPr>
          <w:t>smart</w:t>
        </w:r>
        <w:r w:rsidR="00F4678F" w:rsidRPr="00245154">
          <w:rPr>
            <w:rStyle w:val="a3"/>
          </w:rPr>
          <w:t>/</w:t>
        </w:r>
        <w:proofErr w:type="spellStart"/>
        <w:r w:rsidR="00F4678F" w:rsidRPr="00D76AD3">
          <w:rPr>
            <w:rStyle w:val="a3"/>
            <w:lang w:val="en-US"/>
          </w:rPr>
          <w:t>programma</w:t>
        </w:r>
        <w:proofErr w:type="spellEnd"/>
        <w:r w:rsidR="00F4678F" w:rsidRPr="00245154">
          <w:rPr>
            <w:rStyle w:val="a3"/>
          </w:rPr>
          <w:t>-</w:t>
        </w:r>
        <w:proofErr w:type="spellStart"/>
        <w:r w:rsidR="00F4678F" w:rsidRPr="00D76AD3">
          <w:rPr>
            <w:rStyle w:val="a3"/>
            <w:lang w:val="en-US"/>
          </w:rPr>
          <w:t>dolgosrochnyh</w:t>
        </w:r>
        <w:proofErr w:type="spellEnd"/>
        <w:r w:rsidR="00F4678F" w:rsidRPr="00245154">
          <w:rPr>
            <w:rStyle w:val="a3"/>
          </w:rPr>
          <w:t>-</w:t>
        </w:r>
        <w:proofErr w:type="spellStart"/>
        <w:r w:rsidR="00F4678F" w:rsidRPr="00D76AD3">
          <w:rPr>
            <w:rStyle w:val="a3"/>
            <w:lang w:val="en-US"/>
          </w:rPr>
          <w:t>sberezhenij</w:t>
        </w:r>
        <w:proofErr w:type="spellEnd"/>
        <w:r w:rsidR="00F4678F" w:rsidRPr="00245154">
          <w:rPr>
            <w:rStyle w:val="a3"/>
          </w:rPr>
          <w:t>-</w:t>
        </w:r>
        <w:proofErr w:type="spellStart"/>
        <w:r w:rsidR="00F4678F" w:rsidRPr="00D76AD3">
          <w:rPr>
            <w:rStyle w:val="a3"/>
            <w:lang w:val="en-US"/>
          </w:rPr>
          <w:t>ot</w:t>
        </w:r>
        <w:proofErr w:type="spellEnd"/>
        <w:r w:rsidR="00F4678F" w:rsidRPr="00245154">
          <w:rPr>
            <w:rStyle w:val="a3"/>
          </w:rPr>
          <w:t>-</w:t>
        </w:r>
        <w:proofErr w:type="spellStart"/>
        <w:r w:rsidR="00F4678F" w:rsidRPr="00D76AD3">
          <w:rPr>
            <w:rStyle w:val="a3"/>
            <w:lang w:val="en-US"/>
          </w:rPr>
          <w:t>chego</w:t>
        </w:r>
        <w:proofErr w:type="spellEnd"/>
        <w:r w:rsidR="00F4678F" w:rsidRPr="00245154">
          <w:rPr>
            <w:rStyle w:val="a3"/>
          </w:rPr>
          <w:t>-</w:t>
        </w:r>
        <w:proofErr w:type="spellStart"/>
        <w:r w:rsidR="00F4678F" w:rsidRPr="00D76AD3">
          <w:rPr>
            <w:rStyle w:val="a3"/>
            <w:lang w:val="en-US"/>
          </w:rPr>
          <w:t>zavisit</w:t>
        </w:r>
        <w:proofErr w:type="spellEnd"/>
        <w:r w:rsidR="00F4678F" w:rsidRPr="00245154">
          <w:rPr>
            <w:rStyle w:val="a3"/>
          </w:rPr>
          <w:t>-</w:t>
        </w:r>
        <w:r w:rsidR="00F4678F" w:rsidRPr="00D76AD3">
          <w:rPr>
            <w:rStyle w:val="a3"/>
            <w:lang w:val="en-US"/>
          </w:rPr>
          <w:t>summa</w:t>
        </w:r>
        <w:r w:rsidR="00F4678F" w:rsidRPr="00245154">
          <w:rPr>
            <w:rStyle w:val="a3"/>
          </w:rPr>
          <w:t>-</w:t>
        </w:r>
        <w:proofErr w:type="spellStart"/>
        <w:r w:rsidR="00F4678F" w:rsidRPr="00D76AD3">
          <w:rPr>
            <w:rStyle w:val="a3"/>
            <w:lang w:val="en-US"/>
          </w:rPr>
          <w:t>gospodderzhki</w:t>
        </w:r>
        <w:proofErr w:type="spellEnd"/>
      </w:hyperlink>
      <w:r w:rsidR="00F4678F" w:rsidRPr="00245154">
        <w:t xml:space="preserve"> </w:t>
      </w:r>
    </w:p>
    <w:p w14:paraId="42032D63" w14:textId="77777777" w:rsidR="00C30583" w:rsidRPr="00C36EBB" w:rsidRDefault="00C30583" w:rsidP="00C30583">
      <w:pPr>
        <w:pStyle w:val="2"/>
      </w:pPr>
      <w:bookmarkStart w:id="65" w:name="ф5"/>
      <w:bookmarkStart w:id="66" w:name="_Toc236724137"/>
      <w:bookmarkEnd w:id="65"/>
      <w:r w:rsidRPr="00C36EBB">
        <w:lastRenderedPageBreak/>
        <w:t>Конкурент, 03.08.2026, Эксперт назвал работающим пенсионерам способ увеличить пенсию</w:t>
      </w:r>
      <w:bookmarkEnd w:id="66"/>
    </w:p>
    <w:p w14:paraId="0EF0F63A" w14:textId="1D3AB984" w:rsidR="00C30583" w:rsidRPr="00C36EBB" w:rsidRDefault="00C30583" w:rsidP="00B15BAA">
      <w:pPr>
        <w:pStyle w:val="3"/>
      </w:pPr>
      <w:bookmarkStart w:id="67" w:name="_Toc236724138"/>
      <w:r w:rsidRPr="00C36EBB">
        <w:t xml:space="preserve">Россияне пенсионного возраста, продолжающие трудовую деятельность, располагают возможностью сформировать дополнительный капитал, перенаправляя страховую пенсию в накопительные механизмы с государственным участием. За пять лет сумма накоплений способна превысить 2 млн руб. Об этом заявил заместитель генерального директора НПФ </w:t>
      </w:r>
      <w:r w:rsidR="00BB3780">
        <w:t>«</w:t>
      </w:r>
      <w:r w:rsidRPr="00C36EBB">
        <w:t>Эволюция</w:t>
      </w:r>
      <w:r w:rsidR="00BB3780">
        <w:t>»</w:t>
      </w:r>
      <w:r w:rsidRPr="00C36EBB">
        <w:t xml:space="preserve"> Дмитрий Ключник.</w:t>
      </w:r>
      <w:bookmarkEnd w:id="67"/>
    </w:p>
    <w:p w14:paraId="4D22B895" w14:textId="77777777" w:rsidR="00C30583" w:rsidRPr="00C36EBB" w:rsidRDefault="00C30583" w:rsidP="00C30583">
      <w:r w:rsidRPr="00C36EBB">
        <w:t>Эксперт пояснил, что часть регулярного дохода – в частности, саму страховую пенсию – можно размещать не на текущем счете, а в финансовых инструментах, приносящих доход. Среди них он выделил банковские депозиты и программу долгосрочных сбережений, реализуемую негосударственными пенсионными фондами.</w:t>
      </w:r>
    </w:p>
    <w:p w14:paraId="480FF7BB" w14:textId="77777777" w:rsidR="00C30583" w:rsidRPr="00C36EBB" w:rsidRDefault="00C30583" w:rsidP="00C30583">
      <w:r w:rsidRPr="00C36EBB">
        <w:t xml:space="preserve">Программа долгосрочных сбережений предусматривает </w:t>
      </w:r>
      <w:proofErr w:type="spellStart"/>
      <w:r w:rsidRPr="00C36EBB">
        <w:t>софинансирование</w:t>
      </w:r>
      <w:proofErr w:type="spellEnd"/>
      <w:r w:rsidRPr="00C36EBB">
        <w:t xml:space="preserve"> со стороны государства, а также возврат части внесенных средств через механизм налогового вычета. Специалист привел расчеты на конкретном примере. Работающий пенсионер с заработной платой в 50 тыс. руб. и страховой пенсией в 20 тыс. руб. ежемесячно направляет пенсионные выплаты в ПДС.</w:t>
      </w:r>
    </w:p>
    <w:p w14:paraId="279FA557" w14:textId="77777777" w:rsidR="00C30583" w:rsidRPr="00C36EBB" w:rsidRDefault="00C30583" w:rsidP="00C30583">
      <w:r w:rsidRPr="00C36EBB">
        <w:t>Спустя пять лет совокупный капитал достигает более 1,8 млн руб. Из них 1,2 млн руб. формируются за счет личных взносов гражданина, 180 тыс. руб. добавляет государство, а свыше 400 тыс. руб. обеспечивает инвестиционный доход фонда. Если участник программы дополнительно реинвестирует налоговый вычет, итоговая сумма преодолевает отметку в 2 млн руб.</w:t>
      </w:r>
    </w:p>
    <w:p w14:paraId="3296BD5E" w14:textId="77777777" w:rsidR="00C30583" w:rsidRPr="00C36EBB" w:rsidRDefault="00C30583" w:rsidP="00C30583">
      <w:r w:rsidRPr="00C36EBB">
        <w:t>Накопленные средства доступны в двух форматах: единовременная выдача всей суммы либо периодические выплаты, размер которых ежегодно индексируется. Отдельным преимуществом программы выступает возможность частичного снятия денег в особых жизненных обстоятельствах. Например, при необходимости оплаты дорогостоящего лечения. При этом расторгать договор не придется. Счет при этом сохраняется, а накопление продолжается.</w:t>
      </w:r>
    </w:p>
    <w:p w14:paraId="5BEB92EB" w14:textId="77777777" w:rsidR="00C30583" w:rsidRPr="00C36EBB" w:rsidRDefault="00C30583" w:rsidP="00C30583">
      <w:r w:rsidRPr="00C36EBB">
        <w:t>Эксперт охарактеризовал программу долгосрочных сбережений как действенный механизм для работающих пенсионеров, позволяющий не только уберечь средства от инфляции, но и ощутимо приумножить их за счет государственной поддержки и доходности негосударственных пенсионных фондов.</w:t>
      </w:r>
    </w:p>
    <w:p w14:paraId="61A7DDC5" w14:textId="021D190B" w:rsidR="00C63B29" w:rsidRPr="00C36EBB" w:rsidRDefault="002A42B5" w:rsidP="00C30583">
      <w:hyperlink r:id="rId20" w:history="1">
        <w:r w:rsidR="00C30583" w:rsidRPr="00C36EBB">
          <w:rPr>
            <w:rStyle w:val="a3"/>
          </w:rPr>
          <w:t>https://konkurent.ru/article/90022</w:t>
        </w:r>
      </w:hyperlink>
    </w:p>
    <w:p w14:paraId="551BD3CA" w14:textId="77777777" w:rsidR="003F1095" w:rsidRPr="00C36EBB" w:rsidRDefault="003F1095" w:rsidP="003F1095">
      <w:pPr>
        <w:pStyle w:val="2"/>
      </w:pPr>
      <w:bookmarkStart w:id="68" w:name="_Toc236724139"/>
      <w:proofErr w:type="spellStart"/>
      <w:r w:rsidRPr="00C36EBB">
        <w:lastRenderedPageBreak/>
        <w:t>IrkutskMedia</w:t>
      </w:r>
      <w:proofErr w:type="spellEnd"/>
      <w:r w:rsidRPr="00C36EBB">
        <w:t xml:space="preserve">, 03.08.2026, </w:t>
      </w:r>
      <w:proofErr w:type="gramStart"/>
      <w:r w:rsidRPr="00C36EBB">
        <w:t>Просто</w:t>
      </w:r>
      <w:proofErr w:type="gramEnd"/>
      <w:r w:rsidRPr="00C36EBB">
        <w:t xml:space="preserve"> так деньги не вернете: эксперт о подводных камнях программы долгосрочных сбережений</w:t>
      </w:r>
      <w:bookmarkEnd w:id="68"/>
    </w:p>
    <w:p w14:paraId="2798D37C" w14:textId="55639FE2" w:rsidR="003F1095" w:rsidRPr="00C36EBB" w:rsidRDefault="003F1095" w:rsidP="00B15BAA">
      <w:pPr>
        <w:pStyle w:val="3"/>
      </w:pPr>
      <w:bookmarkStart w:id="69" w:name="_Toc236724140"/>
      <w:r w:rsidRPr="00C36EBB">
        <w:t xml:space="preserve">Представьте, что вы даете государству небольшую сумму, а уже через несколько лет забираете еще больше средств. Примерно так и работает программа долгосрочных сбережений. Однако в постоянно меняющихся условиях долгосрочное планирование многие воспринимают как риск и не спешат доверять государству, тем более что в памяти еще свеж опыт 1990-х годов. Так ли на самом деле страшна ПДС, как кажется? Независимый финансовый советник и автор блога Игорь </w:t>
      </w:r>
      <w:proofErr w:type="spellStart"/>
      <w:r w:rsidRPr="00C36EBB">
        <w:t>Файнман</w:t>
      </w:r>
      <w:proofErr w:type="spellEnd"/>
      <w:r w:rsidRPr="00C36EBB">
        <w:t xml:space="preserve"> рассказал о подводных камнях данной программы.</w:t>
      </w:r>
      <w:bookmarkEnd w:id="69"/>
    </w:p>
    <w:p w14:paraId="2CF6137D" w14:textId="77777777" w:rsidR="003F1095" w:rsidRPr="00C36EBB" w:rsidRDefault="003F1095" w:rsidP="003F1095">
      <w:r w:rsidRPr="00C36EBB">
        <w:t>Что такое ПДС</w:t>
      </w:r>
    </w:p>
    <w:p w14:paraId="77567B46" w14:textId="77777777" w:rsidR="003F1095" w:rsidRPr="00C36EBB" w:rsidRDefault="003F1095" w:rsidP="003F1095">
      <w:r w:rsidRPr="00C36EBB">
        <w:t>Начнем с самого главного — разберем суть программы долгосрочных сбережений. Она появилась в России с 1 января 2024 года. Программа позволяет накопить деньги, чтобы использовать их в будущем по вашему усмотрению. За счет этих средств вы можете, например, купить недвижимость либо оплатить образование детям. Также сбережения можно использовать как дополнительный доход к пенсии.</w:t>
      </w:r>
    </w:p>
    <w:p w14:paraId="4BC4169A" w14:textId="77777777" w:rsidR="003F1095" w:rsidRPr="00C36EBB" w:rsidRDefault="003F1095" w:rsidP="003F1095">
      <w:r w:rsidRPr="00C36EBB">
        <w:t>Оператор — негосударственный пенсионный фонд — будет вкладывать эти средства для увеличения сбережений. При определенных условиях государство будет начислять прибавку к накоплениям, сообщает Минфин России.</w:t>
      </w:r>
    </w:p>
    <w:p w14:paraId="3CA3FA9F" w14:textId="77777777" w:rsidR="003F1095" w:rsidRPr="00C36EBB" w:rsidRDefault="003F1095" w:rsidP="003F1095">
      <w:r w:rsidRPr="00C36EBB">
        <w:t>Из чего складываются сбережения</w:t>
      </w:r>
    </w:p>
    <w:p w14:paraId="79D27615" w14:textId="77777777" w:rsidR="003F1095" w:rsidRPr="00C36EBB" w:rsidRDefault="003F1095" w:rsidP="003F1095">
      <w:r w:rsidRPr="00C36EBB">
        <w:t xml:space="preserve">Сбережения формируются за счет разных источников. Это могут быть взносы как личные, так и работодателя. Также это может быть </w:t>
      </w:r>
      <w:proofErr w:type="spellStart"/>
      <w:r w:rsidRPr="00C36EBB">
        <w:t>софинансирование</w:t>
      </w:r>
      <w:proofErr w:type="spellEnd"/>
      <w:r w:rsidRPr="00C36EBB">
        <w:t xml:space="preserve"> государства, пенсионные накопления и инвестиционный доход. Выплаты делятся на несколько видов: пожизненная, периодическая и единовременная.</w:t>
      </w:r>
    </w:p>
    <w:p w14:paraId="1A08F90B" w14:textId="1D7D3665" w:rsidR="003F1095" w:rsidRPr="00C36EBB" w:rsidRDefault="003F1095" w:rsidP="003F1095">
      <w:r w:rsidRPr="00C36EBB">
        <w:t xml:space="preserve">По сути, ПДС — это договор с негосударственным пенсионным фондом, куда вы вносите деньги, а государство добавляет вам </w:t>
      </w:r>
      <w:proofErr w:type="spellStart"/>
      <w:r w:rsidRPr="00C36EBB">
        <w:t>софинансирование</w:t>
      </w:r>
      <w:proofErr w:type="spellEnd"/>
      <w:r w:rsidRPr="00C36EBB">
        <w:t>. В 2026 году программа набрала невероятную популярность: количество заключенных договоров превысило 13 млн, а общий объем активов — 1 трлн рублей</w:t>
      </w:r>
      <w:r w:rsidR="00BB3780">
        <w:t>»</w:t>
      </w:r>
      <w:r w:rsidRPr="00C36EBB">
        <w:t xml:space="preserve">, — сообщил Игорь </w:t>
      </w:r>
      <w:proofErr w:type="spellStart"/>
      <w:r w:rsidRPr="00C36EBB">
        <w:t>Файнман</w:t>
      </w:r>
      <w:proofErr w:type="spellEnd"/>
      <w:r w:rsidRPr="00C36EBB">
        <w:t>.</w:t>
      </w:r>
    </w:p>
    <w:p w14:paraId="6546E6BF" w14:textId="77777777" w:rsidR="003F1095" w:rsidRPr="00C36EBB" w:rsidRDefault="003F1095" w:rsidP="003F1095">
      <w:r w:rsidRPr="00C36EBB">
        <w:t>Мнение эксперта</w:t>
      </w:r>
    </w:p>
    <w:p w14:paraId="6C0F1FBA" w14:textId="32DA5615" w:rsidR="003F1095" w:rsidRPr="00C36EBB" w:rsidRDefault="003F1095" w:rsidP="003F1095">
      <w:r w:rsidRPr="00C36EBB">
        <w:t xml:space="preserve">В целом условия звучат привлекательно, но их омрачает одно большое </w:t>
      </w:r>
      <w:r w:rsidR="00BB3780">
        <w:t>«</w:t>
      </w:r>
      <w:r w:rsidRPr="00C36EBB">
        <w:t>но</w:t>
      </w:r>
      <w:r w:rsidR="00BB3780">
        <w:t>»</w:t>
      </w:r>
      <w:r w:rsidRPr="00C36EBB">
        <w:t xml:space="preserve">, которое никак не проигнорировать. Просто так забрать собственные деньги не получится. Они вновь станут доступны спустя 15 лет либо при достижении пенсионного возраста. Кроме того, с 1 сентября срок вывода средств </w:t>
      </w:r>
      <w:proofErr w:type="spellStart"/>
      <w:r w:rsidRPr="00C36EBB">
        <w:t>софинансирования</w:t>
      </w:r>
      <w:proofErr w:type="spellEnd"/>
      <w:r w:rsidRPr="00C36EBB">
        <w:t xml:space="preserve"> хотят увеличить до 5 лет.</w:t>
      </w:r>
    </w:p>
    <w:p w14:paraId="1B410375" w14:textId="77777777" w:rsidR="003F1095" w:rsidRPr="00C36EBB" w:rsidRDefault="003F1095" w:rsidP="003F1095">
      <w:r w:rsidRPr="00C36EBB">
        <w:t xml:space="preserve">Игорь </w:t>
      </w:r>
      <w:proofErr w:type="spellStart"/>
      <w:r w:rsidRPr="00C36EBB">
        <w:t>Файнман</w:t>
      </w:r>
      <w:proofErr w:type="spellEnd"/>
      <w:r w:rsidRPr="00C36EBB">
        <w:t xml:space="preserve"> отметил, что ПДС может работать как инструмент для желающих накопить на крупную цель, но с условием ожидания. Программа не обещает быстрый заработок, а предоставляет возможность копить при поддержке государства.</w:t>
      </w:r>
    </w:p>
    <w:p w14:paraId="40118DB4" w14:textId="63178611" w:rsidR="00C30583" w:rsidRPr="00C36EBB" w:rsidRDefault="002A42B5" w:rsidP="003F1095">
      <w:hyperlink r:id="rId21" w:history="1">
        <w:r w:rsidR="003F1095" w:rsidRPr="00C36EBB">
          <w:rPr>
            <w:rStyle w:val="a3"/>
          </w:rPr>
          <w:t>https://irkutskmedia.ru/news/2562086/</w:t>
        </w:r>
      </w:hyperlink>
    </w:p>
    <w:p w14:paraId="5E0FC64D" w14:textId="3A37E4BE" w:rsidR="003F1095" w:rsidRPr="005E6AB9" w:rsidRDefault="005E6AB9" w:rsidP="005E6AB9">
      <w:pPr>
        <w:pStyle w:val="2"/>
      </w:pPr>
      <w:bookmarkStart w:id="70" w:name="_Toc236724141"/>
      <w:r>
        <w:lastRenderedPageBreak/>
        <w:t>Любимый город</w:t>
      </w:r>
      <w:r w:rsidRPr="005E6AB9">
        <w:t>, 03.08.2026, Ярославцы откладывают на пенсию по 200 млн рублей ежемесячно</w:t>
      </w:r>
      <w:bookmarkEnd w:id="70"/>
    </w:p>
    <w:p w14:paraId="7CC6A265" w14:textId="77777777" w:rsidR="005E6AB9" w:rsidRPr="00910221" w:rsidRDefault="005E6AB9" w:rsidP="005E6AB9">
      <w:pPr>
        <w:pStyle w:val="3"/>
      </w:pPr>
      <w:bookmarkStart w:id="71" w:name="_Toc236724142"/>
      <w:r w:rsidRPr="00910221">
        <w:t>Жители региона отложили на будущую пенсию порядка 7,1 млрд рублей. За последние два месяца сумма сбережений увеличилась более чем на 400 млн рублей.</w:t>
      </w:r>
      <w:bookmarkEnd w:id="71"/>
    </w:p>
    <w:p w14:paraId="6B50EDD5" w14:textId="77777777" w:rsidR="005E6AB9" w:rsidRPr="00910221" w:rsidRDefault="005E6AB9" w:rsidP="005E6AB9">
      <w:r w:rsidRPr="00910221">
        <w:t>Программа долгосрочных сбережений (ПДС) стартовала в 2024 году. С этого момента ее</w:t>
      </w:r>
      <w:r w:rsidRPr="005E6AB9">
        <w:rPr>
          <w:lang w:val="en-US"/>
        </w:rPr>
        <w:t> </w:t>
      </w:r>
      <w:r w:rsidRPr="00910221">
        <w:t>участниками стало более 121 тысячи ярославцев, из них 25,6 тысяч человек</w:t>
      </w:r>
      <w:r w:rsidRPr="005E6AB9">
        <w:rPr>
          <w:lang w:val="en-US"/>
        </w:rPr>
        <w:t> </w:t>
      </w:r>
      <w:r w:rsidRPr="00910221">
        <w:t>присоединились в этом году. В среднем каждый из участников направил в ПДС более 58</w:t>
      </w:r>
      <w:r w:rsidRPr="005E6AB9">
        <w:rPr>
          <w:lang w:val="en-US"/>
        </w:rPr>
        <w:t> </w:t>
      </w:r>
      <w:r w:rsidRPr="00910221">
        <w:t>тысяч рублей.</w:t>
      </w:r>
    </w:p>
    <w:p w14:paraId="1AC0E8DC" w14:textId="77777777" w:rsidR="005E6AB9" w:rsidRPr="00910221" w:rsidRDefault="005E6AB9" w:rsidP="005E6AB9">
      <w:r w:rsidRPr="00910221">
        <w:t>Программа долгосрочных сбережений позволяет человеку сформировать финансовую</w:t>
      </w:r>
      <w:r w:rsidRPr="005E6AB9">
        <w:rPr>
          <w:lang w:val="en-US"/>
        </w:rPr>
        <w:t> </w:t>
      </w:r>
      <w:r w:rsidRPr="00910221">
        <w:t>подушку безопасности или получить дополнительный доход к пенсии. Преимуществами</w:t>
      </w:r>
      <w:r w:rsidRPr="00910221">
        <w:br/>
        <w:t xml:space="preserve">программы является </w:t>
      </w:r>
      <w:proofErr w:type="spellStart"/>
      <w:r w:rsidRPr="00910221">
        <w:t>софинансирование</w:t>
      </w:r>
      <w:proofErr w:type="spellEnd"/>
      <w:r w:rsidRPr="00910221">
        <w:t xml:space="preserve"> государством до 36 тысяч рублей в год в течение</w:t>
      </w:r>
      <w:r w:rsidRPr="005E6AB9">
        <w:rPr>
          <w:lang w:val="en-US"/>
        </w:rPr>
        <w:t> </w:t>
      </w:r>
      <w:r w:rsidRPr="00910221">
        <w:t>первых десяти лет и возможность получить налоговый вычет до 52 тысяч рублей в год.</w:t>
      </w:r>
    </w:p>
    <w:p w14:paraId="75B209B9" w14:textId="77777777" w:rsidR="005E6AB9" w:rsidRPr="00910221" w:rsidRDefault="005E6AB9" w:rsidP="005E6AB9">
      <w:r w:rsidRPr="00910221">
        <w:t>Кроме этого, на этапе накопления и выплат средства, размещенные на счете, могут быть</w:t>
      </w:r>
      <w:r w:rsidRPr="005E6AB9">
        <w:rPr>
          <w:lang w:val="en-US"/>
        </w:rPr>
        <w:t> </w:t>
      </w:r>
      <w:r w:rsidRPr="00910221">
        <w:t>наследоваться в 100% объеме.</w:t>
      </w:r>
      <w:r w:rsidRPr="005E6AB9">
        <w:rPr>
          <w:lang w:val="en-US"/>
        </w:rPr>
        <w:t> </w:t>
      </w:r>
      <w:r w:rsidRPr="00910221">
        <w:t>Вложения застрахованы государством в пределах 2,8 млн рублей. Накопленные деньги</w:t>
      </w:r>
      <w:r w:rsidRPr="005E6AB9">
        <w:rPr>
          <w:lang w:val="en-US"/>
        </w:rPr>
        <w:t> </w:t>
      </w:r>
      <w:r w:rsidRPr="00910221">
        <w:t>можно начать использовать через 15 лет или по достижении определённого возраста – 55</w:t>
      </w:r>
      <w:r w:rsidRPr="005E6AB9">
        <w:rPr>
          <w:lang w:val="en-US"/>
        </w:rPr>
        <w:t> </w:t>
      </w:r>
      <w:r w:rsidRPr="00910221">
        <w:t>лет для женщин и 60 лет для мужчин. Также в ряде случаев их можно получить досрочно</w:t>
      </w:r>
      <w:r w:rsidRPr="005E6AB9">
        <w:rPr>
          <w:lang w:val="en-US"/>
        </w:rPr>
        <w:t> </w:t>
      </w:r>
      <w:r w:rsidRPr="00910221">
        <w:t>в особых жизненных ситуациях.</w:t>
      </w:r>
    </w:p>
    <w:p w14:paraId="6C1CD895" w14:textId="46198184" w:rsidR="005E6AB9" w:rsidRPr="00910221" w:rsidRDefault="002A42B5" w:rsidP="005E6AB9">
      <w:hyperlink r:id="rId22" w:history="1">
        <w:r w:rsidR="005E6AB9" w:rsidRPr="00D76AD3">
          <w:rPr>
            <w:rStyle w:val="a3"/>
            <w:lang w:val="en-US"/>
          </w:rPr>
          <w:t>https</w:t>
        </w:r>
        <w:r w:rsidR="005E6AB9" w:rsidRPr="00910221">
          <w:rPr>
            <w:rStyle w:val="a3"/>
          </w:rPr>
          <w:t>://</w:t>
        </w:r>
        <w:proofErr w:type="spellStart"/>
        <w:r w:rsidR="005E6AB9" w:rsidRPr="00D76AD3">
          <w:rPr>
            <w:rStyle w:val="a3"/>
            <w:lang w:val="en-US"/>
          </w:rPr>
          <w:t>lyubimiigorod</w:t>
        </w:r>
        <w:proofErr w:type="spellEnd"/>
        <w:r w:rsidR="005E6AB9" w:rsidRPr="00910221">
          <w:rPr>
            <w:rStyle w:val="a3"/>
          </w:rPr>
          <w:t>.</w:t>
        </w:r>
        <w:proofErr w:type="spellStart"/>
        <w:r w:rsidR="005E6AB9" w:rsidRPr="00D76AD3">
          <w:rPr>
            <w:rStyle w:val="a3"/>
            <w:lang w:val="en-US"/>
          </w:rPr>
          <w:t>ru</w:t>
        </w:r>
        <w:proofErr w:type="spellEnd"/>
        <w:r w:rsidR="005E6AB9" w:rsidRPr="00910221">
          <w:rPr>
            <w:rStyle w:val="a3"/>
          </w:rPr>
          <w:t>/</w:t>
        </w:r>
        <w:proofErr w:type="spellStart"/>
        <w:r w:rsidR="005E6AB9" w:rsidRPr="00D76AD3">
          <w:rPr>
            <w:rStyle w:val="a3"/>
            <w:lang w:val="en-US"/>
          </w:rPr>
          <w:t>yaroslavl</w:t>
        </w:r>
        <w:proofErr w:type="spellEnd"/>
        <w:r w:rsidR="005E6AB9" w:rsidRPr="00910221">
          <w:rPr>
            <w:rStyle w:val="a3"/>
          </w:rPr>
          <w:t>/</w:t>
        </w:r>
        <w:r w:rsidR="005E6AB9" w:rsidRPr="00D76AD3">
          <w:rPr>
            <w:rStyle w:val="a3"/>
            <w:lang w:val="en-US"/>
          </w:rPr>
          <w:t>news</w:t>
        </w:r>
        <w:r w:rsidR="005E6AB9" w:rsidRPr="00910221">
          <w:rPr>
            <w:rStyle w:val="a3"/>
          </w:rPr>
          <w:t>/18462108</w:t>
        </w:r>
      </w:hyperlink>
      <w:r w:rsidR="005E6AB9" w:rsidRPr="00910221">
        <w:t xml:space="preserve"> </w:t>
      </w:r>
    </w:p>
    <w:p w14:paraId="0831D0E9" w14:textId="77777777" w:rsidR="005E6AB9" w:rsidRPr="005E6AB9" w:rsidRDefault="005E6AB9" w:rsidP="005E6AB9"/>
    <w:p w14:paraId="61C77DB8" w14:textId="77777777" w:rsidR="00111D7C" w:rsidRPr="00C36EBB" w:rsidRDefault="00111D7C" w:rsidP="00111D7C">
      <w:pPr>
        <w:pStyle w:val="10"/>
      </w:pPr>
      <w:bookmarkStart w:id="72" w:name="_Toc165991074"/>
      <w:bookmarkStart w:id="73" w:name="_Toc236724143"/>
      <w:r w:rsidRPr="00C36EBB">
        <w:t>Новости развития системы обязательного пенсионного страхования и страховой пенсии</w:t>
      </w:r>
      <w:bookmarkEnd w:id="45"/>
      <w:bookmarkEnd w:id="46"/>
      <w:bookmarkEnd w:id="47"/>
      <w:bookmarkEnd w:id="72"/>
      <w:bookmarkEnd w:id="73"/>
    </w:p>
    <w:p w14:paraId="20838007" w14:textId="77777777" w:rsidR="007F3A00" w:rsidRPr="00C36EBB" w:rsidRDefault="007F3A00" w:rsidP="007F3A00">
      <w:pPr>
        <w:pStyle w:val="2"/>
      </w:pPr>
      <w:bookmarkStart w:id="74" w:name="_Toc236724144"/>
      <w:r w:rsidRPr="00C36EBB">
        <w:t>RT, 03.08.2026, Депутат: августовский перерасчёт для каждого рассчитывается отдельно</w:t>
      </w:r>
      <w:bookmarkEnd w:id="74"/>
    </w:p>
    <w:p w14:paraId="6FD36110" w14:textId="1C069619" w:rsidR="007F3A00" w:rsidRPr="00C36EBB" w:rsidRDefault="007F3A00" w:rsidP="00B15BAA">
      <w:pPr>
        <w:pStyle w:val="3"/>
      </w:pPr>
      <w:bookmarkStart w:id="75" w:name="_Toc236724145"/>
      <w:r w:rsidRPr="00C36EBB">
        <w:t xml:space="preserve">Депутат Госдумы Алексей </w:t>
      </w:r>
      <w:proofErr w:type="spellStart"/>
      <w:r w:rsidRPr="00C36EBB">
        <w:t>Говырин</w:t>
      </w:r>
      <w:proofErr w:type="spellEnd"/>
      <w:r w:rsidRPr="00C36EBB">
        <w:t xml:space="preserve"> (фракция </w:t>
      </w:r>
      <w:r w:rsidR="00BB3780">
        <w:t>«</w:t>
      </w:r>
      <w:r w:rsidRPr="00C36EBB">
        <w:t>Единая Россия</w:t>
      </w:r>
      <w:r w:rsidR="00BB3780">
        <w:t>»</w:t>
      </w:r>
      <w:r w:rsidRPr="00C36EBB">
        <w:t>) рассказал RT об августовском перерасчёте пенсии.</w:t>
      </w:r>
      <w:bookmarkEnd w:id="75"/>
    </w:p>
    <w:p w14:paraId="1B3F83F6" w14:textId="3CBA7777" w:rsidR="007F3A00" w:rsidRPr="00C36EBB" w:rsidRDefault="00BB3780" w:rsidP="007F3A00">
      <w:r>
        <w:t>«</w:t>
      </w:r>
      <w:r w:rsidR="007F3A00" w:rsidRPr="00C36EBB">
        <w:t>Августовский перерасчёт пенсии уже стал ежегодной процедурой, которую многие работающие пенсионеры ждут с особым вниманием. В отличие от январской индексации, здесь размер прибавки рассчитывается для каждого человека отдельно. Основанием служат страховые взносы, которые работодатель перечислил за пенсионера в прошлом году. Если человек официально работал в 2025 году, с 1 августа 2026 года Социальный фонд автоматически пересчитал его страховую пенсию</w:t>
      </w:r>
      <w:r>
        <w:t>»</w:t>
      </w:r>
      <w:r w:rsidR="007F3A00" w:rsidRPr="00C36EBB">
        <w:t xml:space="preserve">, - отмечает </w:t>
      </w:r>
      <w:proofErr w:type="spellStart"/>
      <w:r w:rsidR="007F3A00" w:rsidRPr="00C36EBB">
        <w:t>Говырин</w:t>
      </w:r>
      <w:proofErr w:type="spellEnd"/>
      <w:r w:rsidR="007F3A00" w:rsidRPr="00C36EBB">
        <w:t>.</w:t>
      </w:r>
    </w:p>
    <w:p w14:paraId="6EB627D7" w14:textId="77777777" w:rsidR="007F3A00" w:rsidRPr="00C36EBB" w:rsidRDefault="007F3A00" w:rsidP="007F3A00">
      <w:r w:rsidRPr="00C36EBB">
        <w:t>Он также добавил, что подавать заявление, собирать справки или обращаться в отделение не требуется, а выплата приходит уже в новом размере по обычному графику.</w:t>
      </w:r>
    </w:p>
    <w:p w14:paraId="5D235B24" w14:textId="1DA98188" w:rsidR="007F3A00" w:rsidRPr="00C36EBB" w:rsidRDefault="00BB3780" w:rsidP="007F3A00">
      <w:r>
        <w:lastRenderedPageBreak/>
        <w:t>«</w:t>
      </w:r>
      <w:r w:rsidR="007F3A00" w:rsidRPr="00C36EBB">
        <w:t>Перерасчёт касается получателей страховой пенсии по старости и по инвалидности. В отдельных случаях увеличение получают и граждане, которым назначена пенсия по случаю потери кормильца, если на лицевом счёте умершего появились страховые взносы, ранее не учтённые при назначении выплаты</w:t>
      </w:r>
      <w:r>
        <w:t>»</w:t>
      </w:r>
      <w:r w:rsidR="007F3A00" w:rsidRPr="00C36EBB">
        <w:t xml:space="preserve">, - сказал </w:t>
      </w:r>
      <w:proofErr w:type="spellStart"/>
      <w:r w:rsidR="007F3A00" w:rsidRPr="00C36EBB">
        <w:t>Говырин</w:t>
      </w:r>
      <w:proofErr w:type="spellEnd"/>
      <w:r w:rsidR="007F3A00" w:rsidRPr="00C36EBB">
        <w:t>.</w:t>
      </w:r>
    </w:p>
    <w:p w14:paraId="306C4D9E" w14:textId="77777777" w:rsidR="007F3A00" w:rsidRPr="00C36EBB" w:rsidRDefault="007F3A00" w:rsidP="007F3A00">
      <w:r w:rsidRPr="00C36EBB">
        <w:t>Он также уточнил, что размер прибавки зависит от количества пенсионных коэффициентов, заработанных за предыдущий год.</w:t>
      </w:r>
    </w:p>
    <w:p w14:paraId="45EA828F" w14:textId="77777777" w:rsidR="007F3A00" w:rsidRPr="00C36EBB" w:rsidRDefault="007F3A00" w:rsidP="007F3A00">
      <w:r w:rsidRPr="00C36EBB">
        <w:t xml:space="preserve">Ранее доцент Финансового университета при правительстве России Игорь </w:t>
      </w:r>
      <w:proofErr w:type="spellStart"/>
      <w:r w:rsidRPr="00C36EBB">
        <w:t>Балынин</w:t>
      </w:r>
      <w:proofErr w:type="spellEnd"/>
      <w:r w:rsidRPr="00C36EBB">
        <w:t xml:space="preserve"> заявил, что работник со средним доходом 114 тыс. рублей сформирует в 2026 году около 4,6 пенсионного балла.</w:t>
      </w:r>
    </w:p>
    <w:p w14:paraId="0865D930" w14:textId="67520DD8" w:rsidR="007F3A00" w:rsidRPr="00225641" w:rsidRDefault="002A42B5" w:rsidP="007F3A00">
      <w:hyperlink r:id="rId23" w:history="1">
        <w:r w:rsidR="007F3A00" w:rsidRPr="00C36EBB">
          <w:rPr>
            <w:rStyle w:val="a3"/>
          </w:rPr>
          <w:t>https://russian.rt.com/russia/news/1665011-pereraschet-pensii-avgust</w:t>
        </w:r>
      </w:hyperlink>
      <w:r w:rsidR="007F3A00" w:rsidRPr="00C36EBB">
        <w:t xml:space="preserve"> </w:t>
      </w:r>
    </w:p>
    <w:p w14:paraId="6BE5DA15" w14:textId="04F9AB59" w:rsidR="00C22500" w:rsidRPr="00C22500" w:rsidRDefault="00C22500" w:rsidP="00C22500">
      <w:pPr>
        <w:pStyle w:val="2"/>
      </w:pPr>
      <w:bookmarkStart w:id="76" w:name="_Toc236724146"/>
      <w:r w:rsidRPr="00C22500">
        <w:t>РИА Новости, 04.08.2026</w:t>
      </w:r>
      <w:r w:rsidRPr="003D0831">
        <w:t xml:space="preserve">, </w:t>
      </w:r>
      <w:r w:rsidRPr="00C22500">
        <w:t>Миронов предложил закрепить пенсию на уровне не ниже 40% от утраченного заработка</w:t>
      </w:r>
      <w:bookmarkEnd w:id="76"/>
    </w:p>
    <w:p w14:paraId="6BEC43D3" w14:textId="77777777" w:rsidR="00C22500" w:rsidRPr="00C22500" w:rsidRDefault="00C22500" w:rsidP="00C22500">
      <w:pPr>
        <w:pStyle w:val="3"/>
      </w:pPr>
      <w:bookmarkStart w:id="77" w:name="_Toc236724147"/>
      <w:r w:rsidRPr="00C22500">
        <w:t>Лидер партии "Справедливая Россия", глава думской фракции Сергей Миронов предложил законодательно закрепить, что страховая пенсия по старости не может быть ниже 40% от среднего заработка человека за последний год перед выходом на пенсию.</w:t>
      </w:r>
      <w:bookmarkEnd w:id="77"/>
    </w:p>
    <w:p w14:paraId="61F2DA94" w14:textId="77777777" w:rsidR="00C22500" w:rsidRPr="00C22500" w:rsidRDefault="00C22500" w:rsidP="00C22500">
      <w:r w:rsidRPr="00C22500">
        <w:t xml:space="preserve">Соответствующий законопроект будет внесен на рассмотрение палаты парламента во </w:t>
      </w:r>
      <w:proofErr w:type="gramStart"/>
      <w:r w:rsidRPr="00C22500">
        <w:t>вторник .</w:t>
      </w:r>
      <w:proofErr w:type="gramEnd"/>
      <w:r w:rsidRPr="00C22500">
        <w:t xml:space="preserve"> Документ имеется в распоряжении РИА Новости.</w:t>
      </w:r>
    </w:p>
    <w:p w14:paraId="3CB85361" w14:textId="77777777" w:rsidR="00C22500" w:rsidRPr="00C22500" w:rsidRDefault="00C22500" w:rsidP="00C22500">
      <w:r w:rsidRPr="00C22500">
        <w:t>"Законопроектом предлагается установить нормативное определение коэффициента замещения утраченного заработка как соотношение установленного размера страховой пенсии по старости к средней заработной плате застрахованного лица за 12 календарных месяцев, предшествующих выходу на пенсию", - сообщается в пояснительной записке к проекту.</w:t>
      </w:r>
    </w:p>
    <w:p w14:paraId="0663947F" w14:textId="77777777" w:rsidR="00C22500" w:rsidRPr="00C22500" w:rsidRDefault="00C22500" w:rsidP="00C22500">
      <w:r w:rsidRPr="00C22500">
        <w:t>Если назначенная пенсия окажется ниже этого порога, застрахованному лицу, согласно проекту, будет производиться доплата, чтобы довести размер выплат до 40% от утраченного заработка.</w:t>
      </w:r>
    </w:p>
    <w:p w14:paraId="31B2F963" w14:textId="354480F6" w:rsidR="00C22500" w:rsidRPr="00C22500" w:rsidRDefault="00C22500" w:rsidP="00C22500">
      <w:r w:rsidRPr="00C22500">
        <w:t>В пояснительной записке уточняется, что инициатива направлена на выполнение Конвенции Международной организации труда, которую Россия ратифицировала в 2018 году. Конвенция как раз устанавливает минимальный уровень пенсионного обеспечения по старости в размере 40% от прежнего заработка.</w:t>
      </w:r>
    </w:p>
    <w:p w14:paraId="601CB9D0" w14:textId="7DC68CCE" w:rsidR="00C53C37" w:rsidRPr="00C53C37" w:rsidRDefault="00C53C37" w:rsidP="00C53C37">
      <w:pPr>
        <w:pStyle w:val="2"/>
      </w:pPr>
      <w:bookmarkStart w:id="78" w:name="_Toc236724148"/>
      <w:r>
        <w:t>360, 03.08.2026</w:t>
      </w:r>
      <w:r w:rsidRPr="00C53C37">
        <w:t xml:space="preserve">, </w:t>
      </w:r>
      <w:r>
        <w:t xml:space="preserve">Юрист </w:t>
      </w:r>
      <w:proofErr w:type="spellStart"/>
      <w:r>
        <w:t>Матюшенков</w:t>
      </w:r>
      <w:proofErr w:type="spellEnd"/>
      <w:r>
        <w:t>: на страховую пенсию влияют не только баллы</w:t>
      </w:r>
      <w:bookmarkEnd w:id="78"/>
    </w:p>
    <w:p w14:paraId="17FEE003" w14:textId="77777777" w:rsidR="00C53C37" w:rsidRPr="00225641" w:rsidRDefault="00C53C37" w:rsidP="00C53C37">
      <w:pPr>
        <w:pStyle w:val="3"/>
      </w:pPr>
      <w:bookmarkStart w:id="79" w:name="_Toc236724149"/>
      <w:r>
        <w:t xml:space="preserve">В 2026 году россияне могут получить 4,6-4,8 пенсионного балла при средней зарплате 114-120 тысяч рублей, однако индивидуальный пенсионный коэффициент (ИПК) и размер страховой пенсии рассчитываются исходя из множества факторов. Об этом 360.ru рассказал юрист Дмитрий </w:t>
      </w:r>
      <w:proofErr w:type="spellStart"/>
      <w:r>
        <w:t>Матюшенков</w:t>
      </w:r>
      <w:proofErr w:type="spellEnd"/>
      <w:r>
        <w:t>.</w:t>
      </w:r>
      <w:bookmarkEnd w:id="79"/>
    </w:p>
    <w:p w14:paraId="49113C0D" w14:textId="09979A15" w:rsidR="00C53C37" w:rsidRDefault="00C53C37" w:rsidP="00C53C37">
      <w:r>
        <w:t>По его словам, прогноз о формир</w:t>
      </w:r>
      <w:bookmarkStart w:id="80" w:name="_GoBack"/>
      <w:bookmarkEnd w:id="80"/>
      <w:r>
        <w:t xml:space="preserve">овании пенсионного балла соответствует действующей модели обязательного пенсионного </w:t>
      </w:r>
      <w:proofErr w:type="spellStart"/>
      <w:r>
        <w:t>страхования.«Однако</w:t>
      </w:r>
      <w:proofErr w:type="spellEnd"/>
      <w:r>
        <w:t xml:space="preserve"> фактическое количество начисленных пенсионных коэффициентов для каждого гражданина будет зависеть от </w:t>
      </w:r>
      <w:r>
        <w:lastRenderedPageBreak/>
        <w:t xml:space="preserve">официального размера его заработной платы, суммы уплаченных страховых взносов, а также от тех изменений законодательства и экономических параметров, которые будут действовать в соответствующем расчетном периоде», - подчеркнул </w:t>
      </w:r>
      <w:proofErr w:type="spellStart"/>
      <w:r>
        <w:t>он.При</w:t>
      </w:r>
      <w:proofErr w:type="spellEnd"/>
      <w:r>
        <w:t xml:space="preserve"> этом размер страховой пенсии зависит не только от </w:t>
      </w:r>
      <w:proofErr w:type="spellStart"/>
      <w:r>
        <w:t>ИПК.«Существенное</w:t>
      </w:r>
      <w:proofErr w:type="spellEnd"/>
      <w:r>
        <w:t xml:space="preserve"> значение имеют продолжительность страхового стажа, стоимость одного пенсионного коэффициента на дату назначения пенсии, размер фиксированной выплаты, а также применение повышающих коэффициентов при более позднем обращении за назначением пенсии», - добавил </w:t>
      </w:r>
      <w:proofErr w:type="spellStart"/>
      <w:r>
        <w:t>юрист.Подробно</w:t>
      </w:r>
      <w:proofErr w:type="spellEnd"/>
      <w:r>
        <w:t xml:space="preserve"> о том, как в 2026 году рассчитывается ИПК и страховая пенсия, - </w:t>
      </w:r>
      <w:proofErr w:type="spellStart"/>
      <w:r>
        <w:t>вматериале</w:t>
      </w:r>
      <w:proofErr w:type="spellEnd"/>
      <w:r>
        <w:t xml:space="preserve"> 360.ru.</w:t>
      </w:r>
    </w:p>
    <w:p w14:paraId="6C8D696A" w14:textId="72B64EE8" w:rsidR="00C53C37" w:rsidRPr="00C53C37" w:rsidRDefault="002A42B5" w:rsidP="00C53C37">
      <w:hyperlink r:id="rId24" w:history="1">
        <w:r w:rsidR="00C53C37" w:rsidRPr="00D76AD3">
          <w:rPr>
            <w:rStyle w:val="a3"/>
          </w:rPr>
          <w:t>https://360.ru/news/dengi/jurist-raskryl-mehanizm-podscheta-ipk-i-strahovoj-pensii/</w:t>
        </w:r>
      </w:hyperlink>
      <w:r w:rsidR="00C53C37" w:rsidRPr="00C53C37">
        <w:t xml:space="preserve"> </w:t>
      </w:r>
    </w:p>
    <w:p w14:paraId="3C7AF23D" w14:textId="77777777" w:rsidR="00B47581" w:rsidRPr="00C36EBB" w:rsidRDefault="00B47581" w:rsidP="00B47581">
      <w:pPr>
        <w:pStyle w:val="2"/>
      </w:pPr>
      <w:bookmarkStart w:id="81" w:name="_Toc236724150"/>
      <w:r w:rsidRPr="00C36EBB">
        <w:t>Подмосковье сегодня, 03.08.2026, Прибавка до 470 рублей: кому из пенсионеров пересчитают выплаты в августе</w:t>
      </w:r>
      <w:bookmarkEnd w:id="81"/>
    </w:p>
    <w:p w14:paraId="53ABD56B" w14:textId="77777777" w:rsidR="00B47581" w:rsidRPr="00C36EBB" w:rsidRDefault="00B47581" w:rsidP="00B15BAA">
      <w:pPr>
        <w:pStyle w:val="3"/>
      </w:pPr>
      <w:bookmarkStart w:id="82" w:name="_Toc236724151"/>
      <w:r w:rsidRPr="00C36EBB">
        <w:t xml:space="preserve">С 1 августа 2026 года в коммунальной и пенсионной сферах анонсирован ряд изменений. Однако часть сообщений об обновлении квитанций ЖКХ вызвала споры среди </w:t>
      </w:r>
      <w:proofErr w:type="spellStart"/>
      <w:r w:rsidRPr="00C36EBB">
        <w:t>законотворцев</w:t>
      </w:r>
      <w:proofErr w:type="spellEnd"/>
      <w:r w:rsidRPr="00C36EBB">
        <w:t>, в то время как нормы по перерасчету за отключение ресурсов и повышение пенсий получили полное подтверждение.</w:t>
      </w:r>
      <w:bookmarkEnd w:id="82"/>
    </w:p>
    <w:p w14:paraId="022739C0" w14:textId="77777777" w:rsidR="00B47581" w:rsidRPr="00C36EBB" w:rsidRDefault="00B47581" w:rsidP="00B47581">
      <w:r w:rsidRPr="00C36EBB">
        <w:t>Главное о платежках, перерасчетах ЖКХ и индексации выплат</w:t>
      </w:r>
    </w:p>
    <w:p w14:paraId="35DF1FFE" w14:textId="77777777" w:rsidR="00B47581" w:rsidRPr="00C36EBB" w:rsidRDefault="00B47581" w:rsidP="00B47581">
      <w:r w:rsidRPr="00C36EBB">
        <w:t xml:space="preserve">Спорные квитанции ЖКХ: Информация о разделении в платежках расходов на содержание имущества и текущий ремонт, а также сдвиге сроков выставления счетов не подтвердилась. Депутат Госдумы Светлана </w:t>
      </w:r>
      <w:proofErr w:type="spellStart"/>
      <w:r w:rsidRPr="00C36EBB">
        <w:t>Разворотнева</w:t>
      </w:r>
      <w:proofErr w:type="spellEnd"/>
      <w:r w:rsidRPr="00C36EBB">
        <w:t xml:space="preserve"> пояснила, что подобного законопроекта нет на рассмотрении, а норма о разделении затрат касается исключительно финансовой отчетности управляющих компаний.</w:t>
      </w:r>
    </w:p>
    <w:p w14:paraId="4BDB1151" w14:textId="77777777" w:rsidR="00B47581" w:rsidRPr="00C36EBB" w:rsidRDefault="00B47581" w:rsidP="00B47581">
      <w:r w:rsidRPr="00C36EBB">
        <w:t xml:space="preserve">Автоматический перерасчет за отключения: Подтвержден </w:t>
      </w:r>
      <w:proofErr w:type="spellStart"/>
      <w:r w:rsidRPr="00C36EBB">
        <w:t>проактивный</w:t>
      </w:r>
      <w:proofErr w:type="spellEnd"/>
      <w:r w:rsidRPr="00C36EBB">
        <w:t xml:space="preserve"> порядок снижения платы за ЖКУ при длительных перебоях. Если подача ресурсов отсутствовала суммарно более 8 часов в месяц или свыше 4 часов подряд, управляющие компании обязаны провести перерасчет автоматически, без заявок со стороны собственников.</w:t>
      </w:r>
    </w:p>
    <w:p w14:paraId="2E342A31" w14:textId="77777777" w:rsidR="00B47581" w:rsidRPr="00C36EBB" w:rsidRDefault="00B47581" w:rsidP="00B47581">
      <w:r w:rsidRPr="00C36EBB">
        <w:t>Ежегодный перерасчет пенсий с 1 августа:</w:t>
      </w:r>
    </w:p>
    <w:p w14:paraId="22436482" w14:textId="45AC57B9" w:rsidR="00B47581" w:rsidRPr="00C36EBB" w:rsidRDefault="00B47581" w:rsidP="00B47581">
      <w:r w:rsidRPr="00C36EBB">
        <w:t>Работающим пенсионерам: пройдет автоматический перерасчет страховых пенсий с учетом пенсионных баллов за прошлый год (максимально 3 ИПК — прибавка до 470 рублей).</w:t>
      </w:r>
    </w:p>
    <w:p w14:paraId="0E738661" w14:textId="46B29963" w:rsidR="00B47581" w:rsidRPr="00C36EBB" w:rsidRDefault="00B47581" w:rsidP="00B47581">
      <w:r w:rsidRPr="00C36EBB">
        <w:t xml:space="preserve">Накопительные пенсии: выплаты в </w:t>
      </w:r>
      <w:proofErr w:type="spellStart"/>
      <w:r w:rsidRPr="00C36EBB">
        <w:t>Соцфонде</w:t>
      </w:r>
      <w:proofErr w:type="spellEnd"/>
      <w:r w:rsidRPr="00C36EBB">
        <w:t xml:space="preserve"> вырастут на 17,3%, а для участников программ </w:t>
      </w:r>
      <w:proofErr w:type="spellStart"/>
      <w:r w:rsidRPr="00C36EBB">
        <w:t>софинансирования</w:t>
      </w:r>
      <w:proofErr w:type="spellEnd"/>
      <w:r w:rsidRPr="00C36EBB">
        <w:t xml:space="preserve"> и направленного </w:t>
      </w:r>
      <w:proofErr w:type="spellStart"/>
      <w:r w:rsidRPr="00C36EBB">
        <w:t>маткапитала</w:t>
      </w:r>
      <w:proofErr w:type="spellEnd"/>
      <w:r w:rsidRPr="00C36EBB">
        <w:t xml:space="preserve"> — на 19,32%.</w:t>
      </w:r>
    </w:p>
    <w:p w14:paraId="66247788" w14:textId="7DD963B9" w:rsidR="00B47581" w:rsidRPr="00C36EBB" w:rsidRDefault="002A42B5" w:rsidP="00B47581">
      <w:hyperlink r:id="rId25" w:history="1">
        <w:r w:rsidR="00B47581" w:rsidRPr="00C36EBB">
          <w:rPr>
            <w:rStyle w:val="a3"/>
          </w:rPr>
          <w:t>https://mosregtoday.ru/news/soc/pribavka-do-470-rublej-komu-iz-pensionerov-pereschitajut-vyplaty-v-avguste/</w:t>
        </w:r>
      </w:hyperlink>
      <w:r w:rsidR="00B47581" w:rsidRPr="00C36EBB">
        <w:t xml:space="preserve"> </w:t>
      </w:r>
    </w:p>
    <w:p w14:paraId="59C7F82E" w14:textId="77777777" w:rsidR="00672DE9" w:rsidRPr="00C36EBB" w:rsidRDefault="00672DE9" w:rsidP="00672DE9">
      <w:pPr>
        <w:pStyle w:val="2"/>
      </w:pPr>
      <w:bookmarkStart w:id="83" w:name="ф6"/>
      <w:bookmarkStart w:id="84" w:name="_Toc236724152"/>
      <w:bookmarkEnd w:id="83"/>
      <w:r w:rsidRPr="00C36EBB">
        <w:lastRenderedPageBreak/>
        <w:t xml:space="preserve">Главбух, 03.08.2026, С 1 августа СФР проведет </w:t>
      </w:r>
      <w:proofErr w:type="spellStart"/>
      <w:r w:rsidRPr="00C36EBB">
        <w:t>беззаявительный</w:t>
      </w:r>
      <w:proofErr w:type="spellEnd"/>
      <w:r w:rsidRPr="00C36EBB">
        <w:t xml:space="preserve"> перерасчет накопительных пенсий</w:t>
      </w:r>
      <w:bookmarkEnd w:id="84"/>
    </w:p>
    <w:p w14:paraId="6788CFE1" w14:textId="77777777" w:rsidR="00672DE9" w:rsidRPr="00C36EBB" w:rsidRDefault="00672DE9" w:rsidP="00B15BAA">
      <w:pPr>
        <w:pStyle w:val="3"/>
      </w:pPr>
      <w:bookmarkStart w:id="85" w:name="_Toc236724153"/>
      <w:r w:rsidRPr="00C36EBB">
        <w:t xml:space="preserve">Ежегодно 1 августа Социальный фонд в </w:t>
      </w:r>
      <w:proofErr w:type="spellStart"/>
      <w:r w:rsidRPr="00C36EBB">
        <w:t>беззаявительном</w:t>
      </w:r>
      <w:proofErr w:type="spellEnd"/>
      <w:r w:rsidRPr="00C36EBB">
        <w:t xml:space="preserve"> порядке корректирует размер страховых пенсий для работающих пенсионеров. При этом существует законодательный лимит: прибавка не может превышать трех пенсионных коэффициентов, независимо от фактического заработка.</w:t>
      </w:r>
      <w:bookmarkEnd w:id="85"/>
    </w:p>
    <w:p w14:paraId="069BDC69" w14:textId="77777777" w:rsidR="00672DE9" w:rsidRPr="00C36EBB" w:rsidRDefault="00672DE9" w:rsidP="00672DE9">
      <w:r w:rsidRPr="00C36EBB">
        <w:t xml:space="preserve">С 1 августа 2026 года фонд также начнет автоматически пересчитывать накопительные пенсии. Для тех, чьи средства находятся под управлением СФР, выплаты вырастут на 17,3%. Для участников программы </w:t>
      </w:r>
      <w:proofErr w:type="spellStart"/>
      <w:r w:rsidRPr="00C36EBB">
        <w:t>софинансирования</w:t>
      </w:r>
      <w:proofErr w:type="spellEnd"/>
      <w:r w:rsidRPr="00C36EBB">
        <w:t>, владельцев материнского капитала, направленного на формирование пенсии, а также лиц, самостоятельно откладывавших средства, индексация составит 19,3%.</w:t>
      </w:r>
    </w:p>
    <w:p w14:paraId="24634A50" w14:textId="77777777" w:rsidR="00672DE9" w:rsidRPr="00C36EBB" w:rsidRDefault="00672DE9" w:rsidP="00672DE9">
      <w:r w:rsidRPr="00C36EBB">
        <w:t>С 1 августа Социальный фонд произведет автоматический перерасчет выплат для двух категорий пенсионеров. Во-первых, повышенную фиксированную часть пенсии (19 169,38 руб.) начнут получать граждане, отметившие 80-летие в июле. Во-вторых, на двойную выплату могут рассчитывать те, кому в июле была установлена I группа инвалидности. Важное условие: данные правила касаются только получателей страховых пенсий. Повышение происходит без подачи заявлений.</w:t>
      </w:r>
    </w:p>
    <w:p w14:paraId="1026B250" w14:textId="77777777" w:rsidR="00672DE9" w:rsidRPr="00C36EBB" w:rsidRDefault="00672DE9" w:rsidP="00672DE9">
      <w:r w:rsidRPr="00C36EBB">
        <w:t>С 1 августа Социальный фонд России проведет ежегодный перерасчет страховых пенсий для работающих пенсионеров. Корректировка коснется тех, за кого в 2025 году работодатели перечисляли страховые взносы. Размер прибавки рассчитывается индивидуально, исходя из накопленных пенсионных коэффициентов, однако законодательно установлен лимит - не более трех баллов.</w:t>
      </w:r>
    </w:p>
    <w:p w14:paraId="379352F9" w14:textId="77777777" w:rsidR="00672DE9" w:rsidRPr="00C36EBB" w:rsidRDefault="00672DE9" w:rsidP="00672DE9">
      <w:r w:rsidRPr="00C36EBB">
        <w:t>Учитывая, что стоимость одного коэффициента в 2026 году зафиксирована на уровне 156,76 рубля, максимальный размер увеличения пенсии составит 470,28 рубля.</w:t>
      </w:r>
    </w:p>
    <w:p w14:paraId="431E237B" w14:textId="227A2847" w:rsidR="00672DE9" w:rsidRPr="00C36EBB" w:rsidRDefault="002A42B5" w:rsidP="00672DE9">
      <w:hyperlink r:id="rId26" w:history="1">
        <w:r w:rsidR="00672DE9" w:rsidRPr="00C36EBB">
          <w:rPr>
            <w:rStyle w:val="a3"/>
          </w:rPr>
          <w:t>https://www.glavbukh.ru/news/57498-s-1-avgusta-sfr-provedet-bezzayavitelnyy-pereraschet-nakopitelnyh-pensiy</w:t>
        </w:r>
      </w:hyperlink>
      <w:r w:rsidR="00672DE9" w:rsidRPr="00C36EBB">
        <w:t xml:space="preserve"> </w:t>
      </w:r>
    </w:p>
    <w:p w14:paraId="63D947D5" w14:textId="77777777" w:rsidR="00D619F7" w:rsidRPr="00C36EBB" w:rsidRDefault="00D619F7" w:rsidP="00D619F7">
      <w:pPr>
        <w:pStyle w:val="2"/>
      </w:pPr>
      <w:bookmarkStart w:id="86" w:name="_Toc236724154"/>
      <w:r w:rsidRPr="00C36EBB">
        <w:t>Главбух, 03.08.2026, Пенсия после 80 лет с 1 августа: кому повысят и на сколько</w:t>
      </w:r>
      <w:bookmarkEnd w:id="86"/>
    </w:p>
    <w:p w14:paraId="21A5B2D6" w14:textId="1D731F4D" w:rsidR="00D619F7" w:rsidRPr="00C36EBB" w:rsidRDefault="00D619F7" w:rsidP="00B15BAA">
      <w:pPr>
        <w:pStyle w:val="3"/>
      </w:pPr>
      <w:bookmarkStart w:id="87" w:name="_Toc236724155"/>
      <w:r w:rsidRPr="00C36EBB">
        <w:t xml:space="preserve">В августе 2026 года ряд пенсионеров ожидает прибавка к выплатам. Основное изменение коснется тех, кто отметил 80-летие в июле: их фиксированная часть страховой пенсии вырастет вдвое - до 19 169,38 рубля. Дополнительно им будет начислена ежемесячная доплата за уход в размере 1 413,86 рубля. Также перерасчет затронет работающих пенсионеров, получателей накопительных пенсий и лиц с </w:t>
      </w:r>
      <w:r w:rsidR="00BB3780">
        <w:t>«</w:t>
      </w:r>
      <w:r w:rsidRPr="00C36EBB">
        <w:t>северным</w:t>
      </w:r>
      <w:r w:rsidR="00BB3780">
        <w:t>»</w:t>
      </w:r>
      <w:r w:rsidRPr="00C36EBB">
        <w:t xml:space="preserve"> или </w:t>
      </w:r>
      <w:r w:rsidR="00BB3780">
        <w:t>«</w:t>
      </w:r>
      <w:r w:rsidRPr="00C36EBB">
        <w:t>сельским</w:t>
      </w:r>
      <w:r w:rsidR="00BB3780">
        <w:t>»</w:t>
      </w:r>
      <w:r w:rsidRPr="00C36EBB">
        <w:t xml:space="preserve"> стажем. Все изменения произойдут в </w:t>
      </w:r>
      <w:proofErr w:type="spellStart"/>
      <w:r w:rsidRPr="00C36EBB">
        <w:t>беззаявительном</w:t>
      </w:r>
      <w:proofErr w:type="spellEnd"/>
      <w:r w:rsidRPr="00C36EBB">
        <w:t xml:space="preserve"> порядке - обращаться в Социальный фонд не нужно.</w:t>
      </w:r>
      <w:bookmarkEnd w:id="87"/>
    </w:p>
    <w:p w14:paraId="6CCA8A44" w14:textId="77777777" w:rsidR="00D619F7" w:rsidRPr="00C36EBB" w:rsidRDefault="00D619F7" w:rsidP="00D619F7">
      <w:r w:rsidRPr="00C36EBB">
        <w:t>Данная льгота распространяется исключительно на получателей страховой пенсии по старости. На социальные пенсии и иные виды государственного пенсионного обеспечения правило об автоматическом удвоении фиксированной выплаты после 80 лет не распространяется. Также исключено суммирование льгот: если пенсионер уже получает повышенную выплату (например, по инвалидности I группы), повторное увеличение после достижения 80-летнего возраста не производится.</w:t>
      </w:r>
    </w:p>
    <w:p w14:paraId="31273A55" w14:textId="77777777" w:rsidR="00D619F7" w:rsidRPr="00C36EBB" w:rsidRDefault="00D619F7" w:rsidP="00D619F7">
      <w:r w:rsidRPr="00C36EBB">
        <w:lastRenderedPageBreak/>
        <w:t xml:space="preserve">Перерасчет осуществляется в </w:t>
      </w:r>
      <w:proofErr w:type="spellStart"/>
      <w:r w:rsidRPr="00C36EBB">
        <w:t>беззаявительном</w:t>
      </w:r>
      <w:proofErr w:type="spellEnd"/>
      <w:r w:rsidRPr="00C36EBB">
        <w:t xml:space="preserve"> порядке с 1-го числа месяца, следующего за месяцем рождения.</w:t>
      </w:r>
    </w:p>
    <w:p w14:paraId="39F7AAE0" w14:textId="082A3158" w:rsidR="00D619F7" w:rsidRPr="00C36EBB" w:rsidRDefault="002A42B5" w:rsidP="00D619F7">
      <w:hyperlink r:id="rId27" w:history="1">
        <w:r w:rsidR="00D619F7" w:rsidRPr="00C36EBB">
          <w:rPr>
            <w:rStyle w:val="a3"/>
          </w:rPr>
          <w:t>https://www.glavbukh.ru/news/57499-pensiya-posle-80let-s1avgusta-komu-povysyat-inaskolko</w:t>
        </w:r>
      </w:hyperlink>
      <w:r w:rsidR="00D619F7" w:rsidRPr="00C36EBB">
        <w:t xml:space="preserve"> </w:t>
      </w:r>
    </w:p>
    <w:p w14:paraId="1C71FBD0" w14:textId="77777777" w:rsidR="00581489" w:rsidRPr="00C36EBB" w:rsidRDefault="00581489" w:rsidP="00581489">
      <w:pPr>
        <w:pStyle w:val="2"/>
      </w:pPr>
      <w:bookmarkStart w:id="88" w:name="_Toc236724156"/>
      <w:r w:rsidRPr="00C36EBB">
        <w:t>Главбух, 03.08.2026, Пенсионерам с низким доходом доплатят автоматически. Считать будут по-новому</w:t>
      </w:r>
      <w:bookmarkEnd w:id="88"/>
    </w:p>
    <w:p w14:paraId="5BD621AB" w14:textId="77777777" w:rsidR="00581489" w:rsidRPr="00C36EBB" w:rsidRDefault="00581489" w:rsidP="00B15BAA">
      <w:pPr>
        <w:pStyle w:val="3"/>
      </w:pPr>
      <w:bookmarkStart w:id="89" w:name="_Toc236724157"/>
      <w:r w:rsidRPr="00C36EBB">
        <w:t>Миллионы неработающих пенсионеров даже не заметят, как их пенсия станет чуть больше. СФР теперь сам назначает социальную доплату тем, у кого общий доход не дотягивает до регионального прожиточного минимума. И самое приятное - подавать заявление не нужно. Всё посчитают без вашего участия.</w:t>
      </w:r>
      <w:bookmarkEnd w:id="89"/>
    </w:p>
    <w:p w14:paraId="40D6856C" w14:textId="77777777" w:rsidR="00581489" w:rsidRPr="00C36EBB" w:rsidRDefault="00581489" w:rsidP="00581489">
      <w:r w:rsidRPr="00C36EBB">
        <w:t>Речь идёт о ежемесячной доплате, которая доводит совокупный доход пенсионера до минимальной планки, установленной в регионе. Разбираемся, кому, сколько и как.</w:t>
      </w:r>
    </w:p>
    <w:p w14:paraId="00C95415" w14:textId="77777777" w:rsidR="00581489" w:rsidRPr="00C36EBB" w:rsidRDefault="00581489" w:rsidP="00581489">
      <w:r w:rsidRPr="00C36EBB">
        <w:t>Кому положена доплата в 2026 году</w:t>
      </w:r>
    </w:p>
    <w:p w14:paraId="46AB66EC" w14:textId="77777777" w:rsidR="00581489" w:rsidRPr="00C36EBB" w:rsidRDefault="00581489" w:rsidP="00581489">
      <w:r w:rsidRPr="00C36EBB">
        <w:t xml:space="preserve">Тем, кто:  </w:t>
      </w:r>
    </w:p>
    <w:p w14:paraId="3898358A" w14:textId="77777777" w:rsidR="00581489" w:rsidRPr="00C36EBB" w:rsidRDefault="00581489" w:rsidP="00581489">
      <w:r w:rsidRPr="00C36EBB">
        <w:t>•</w:t>
      </w:r>
      <w:r w:rsidRPr="00C36EBB">
        <w:tab/>
        <w:t xml:space="preserve">не работает (официально); </w:t>
      </w:r>
    </w:p>
    <w:p w14:paraId="424AD137" w14:textId="77777777" w:rsidR="00581489" w:rsidRPr="00C36EBB" w:rsidRDefault="00581489" w:rsidP="00581489">
      <w:r w:rsidRPr="00C36EBB">
        <w:t>•</w:t>
      </w:r>
      <w:r w:rsidRPr="00C36EBB">
        <w:tab/>
        <w:t xml:space="preserve">получает пенсию (любую: страховую, социальную, государственную); </w:t>
      </w:r>
    </w:p>
    <w:p w14:paraId="4B48FBE7" w14:textId="77777777" w:rsidR="00581489" w:rsidRPr="00C36EBB" w:rsidRDefault="00581489" w:rsidP="00581489">
      <w:r w:rsidRPr="00C36EBB">
        <w:t>•</w:t>
      </w:r>
      <w:r w:rsidRPr="00C36EBB">
        <w:tab/>
        <w:t xml:space="preserve">и чей общий ежемесячный доход ниже регионального прожиточного минимума пенсионера. </w:t>
      </w:r>
    </w:p>
    <w:p w14:paraId="49F4AD5A" w14:textId="77777777" w:rsidR="00581489" w:rsidRPr="00C36EBB" w:rsidRDefault="00581489" w:rsidP="00581489">
      <w:r w:rsidRPr="00C36EBB">
        <w:t>Вот и всё. Если вы подходите под эти три пункта - доплата ваша по закону.</w:t>
      </w:r>
    </w:p>
    <w:p w14:paraId="4AAB26C4" w14:textId="77777777" w:rsidR="00581489" w:rsidRPr="00C36EBB" w:rsidRDefault="00581489" w:rsidP="00581489">
      <w:r w:rsidRPr="00C36EBB">
        <w:t>Что именно будут считать в доход для пенсионной выплаты</w:t>
      </w:r>
    </w:p>
    <w:p w14:paraId="22FB1B93" w14:textId="77777777" w:rsidR="00581489" w:rsidRPr="00C36EBB" w:rsidRDefault="00581489" w:rsidP="00581489">
      <w:r w:rsidRPr="00C36EBB">
        <w:t xml:space="preserve">Чтобы понять, есть ли право на доплату, СФР сложит всё, что вы получаете как денежную поддержку:  </w:t>
      </w:r>
    </w:p>
    <w:p w14:paraId="165D9F3C" w14:textId="77777777" w:rsidR="00581489" w:rsidRPr="00C36EBB" w:rsidRDefault="00581489" w:rsidP="00581489">
      <w:r w:rsidRPr="00C36EBB">
        <w:t>•</w:t>
      </w:r>
      <w:r w:rsidRPr="00C36EBB">
        <w:tab/>
        <w:t xml:space="preserve"> саму пенсию; </w:t>
      </w:r>
    </w:p>
    <w:p w14:paraId="20B2898E" w14:textId="77777777" w:rsidR="00581489" w:rsidRPr="00C36EBB" w:rsidRDefault="00581489" w:rsidP="00581489">
      <w:r w:rsidRPr="00C36EBB">
        <w:t>•</w:t>
      </w:r>
      <w:r w:rsidRPr="00C36EBB">
        <w:tab/>
        <w:t xml:space="preserve"> срочную пенсионную выплату (если есть); </w:t>
      </w:r>
    </w:p>
    <w:p w14:paraId="7C53CE5F" w14:textId="77777777" w:rsidR="00581489" w:rsidRPr="00C36EBB" w:rsidRDefault="00581489" w:rsidP="00581489">
      <w:r w:rsidRPr="00C36EBB">
        <w:t>•</w:t>
      </w:r>
      <w:r w:rsidRPr="00C36EBB">
        <w:tab/>
        <w:t xml:space="preserve"> дополнительное материальное обеспечение; </w:t>
      </w:r>
    </w:p>
    <w:p w14:paraId="3620FEC9" w14:textId="77777777" w:rsidR="00581489" w:rsidRPr="00C36EBB" w:rsidRDefault="00581489" w:rsidP="00581489">
      <w:r w:rsidRPr="00C36EBB">
        <w:t>•</w:t>
      </w:r>
      <w:r w:rsidRPr="00C36EBB">
        <w:tab/>
        <w:t xml:space="preserve"> ежемесячную денежную выплату (вместе со стоимостью набора </w:t>
      </w:r>
      <w:proofErr w:type="spellStart"/>
      <w:r w:rsidRPr="00C36EBB">
        <w:t>соцуслуг</w:t>
      </w:r>
      <w:proofErr w:type="spellEnd"/>
      <w:r w:rsidRPr="00C36EBB">
        <w:t xml:space="preserve"> - лекарства, санаторий, проезд); </w:t>
      </w:r>
    </w:p>
    <w:p w14:paraId="2ADB2AA1" w14:textId="77777777" w:rsidR="00581489" w:rsidRPr="00C36EBB" w:rsidRDefault="00581489" w:rsidP="00581489">
      <w:r w:rsidRPr="00C36EBB">
        <w:t>•</w:t>
      </w:r>
      <w:r w:rsidRPr="00C36EBB">
        <w:tab/>
        <w:t xml:space="preserve"> региональные льготы, которые дают деньгами, - например, компенсацию за ЖКХ. </w:t>
      </w:r>
    </w:p>
    <w:p w14:paraId="34FF3283" w14:textId="77777777" w:rsidR="00581489" w:rsidRPr="00C36EBB" w:rsidRDefault="00581489" w:rsidP="00581489">
      <w:r w:rsidRPr="00C36EBB">
        <w:t>Единственное, что не учтут - это разовые выплаты. Всё остальное посчитают до копейки.</w:t>
      </w:r>
    </w:p>
    <w:p w14:paraId="3D41A521" w14:textId="77777777" w:rsidR="00581489" w:rsidRPr="00C36EBB" w:rsidRDefault="00581489" w:rsidP="00581489">
      <w:r w:rsidRPr="00C36EBB">
        <w:t>Сколько доплатят</w:t>
      </w:r>
    </w:p>
    <w:p w14:paraId="1A68BF27" w14:textId="77777777" w:rsidR="00581489" w:rsidRPr="00C36EBB" w:rsidRDefault="00581489" w:rsidP="00581489">
      <w:r w:rsidRPr="00C36EBB">
        <w:t>Формула простая:</w:t>
      </w:r>
    </w:p>
    <w:p w14:paraId="3F79FEAE" w14:textId="77777777" w:rsidR="00581489" w:rsidRPr="00C36EBB" w:rsidRDefault="00581489" w:rsidP="00581489">
      <w:r w:rsidRPr="00C36EBB">
        <w:t>Размер доплаты = региональный прожиточный минимум пенсионера ваш общий доход.</w:t>
      </w:r>
    </w:p>
    <w:p w14:paraId="462C25F0" w14:textId="77777777" w:rsidR="00581489" w:rsidRPr="00C36EBB" w:rsidRDefault="00581489" w:rsidP="00581489">
      <w:r w:rsidRPr="00C36EBB">
        <w:t>Например, если в вашем регионе минимум - 15 000, а ваша пенсия с надбавками - 13 500, то доплата составит 1 500. И так каждый месяц.</w:t>
      </w:r>
    </w:p>
    <w:p w14:paraId="26B84207" w14:textId="77777777" w:rsidR="00581489" w:rsidRPr="00C36EBB" w:rsidRDefault="00581489" w:rsidP="00581489">
      <w:r w:rsidRPr="00C36EBB">
        <w:lastRenderedPageBreak/>
        <w:t>Два вида доплаты - какая ваша</w:t>
      </w:r>
    </w:p>
    <w:p w14:paraId="05C9D838" w14:textId="77777777" w:rsidR="00581489" w:rsidRPr="00C36EBB" w:rsidRDefault="00581489" w:rsidP="00581489">
      <w:r w:rsidRPr="00C36EBB">
        <w:t xml:space="preserve">Здесь всё зависит от того, где вы живёте:  </w:t>
      </w:r>
    </w:p>
    <w:p w14:paraId="2B788F5F" w14:textId="77777777" w:rsidR="00581489" w:rsidRPr="00C36EBB" w:rsidRDefault="00581489" w:rsidP="00581489">
      <w:r w:rsidRPr="00C36EBB">
        <w:t>•</w:t>
      </w:r>
      <w:r w:rsidRPr="00C36EBB">
        <w:tab/>
        <w:t xml:space="preserve"> Региональная доплата - если прожиточный минимум в вашем регионе выше федерального. Тогда регион сам докидывает деньги (из своего бюджета). </w:t>
      </w:r>
    </w:p>
    <w:p w14:paraId="4B20FDBD" w14:textId="77777777" w:rsidR="00581489" w:rsidRPr="00C36EBB" w:rsidRDefault="00581489" w:rsidP="00581489">
      <w:r w:rsidRPr="00C36EBB">
        <w:t>•</w:t>
      </w:r>
      <w:r w:rsidRPr="00C36EBB">
        <w:tab/>
        <w:t xml:space="preserve"> Федеральная доплата - если региональный минимум ниже федерального. Тогда недостающую сумму добавляет федеральный бюджет через СФР. </w:t>
      </w:r>
    </w:p>
    <w:p w14:paraId="4BB3076A" w14:textId="77777777" w:rsidR="00581489" w:rsidRPr="00C36EBB" w:rsidRDefault="00581489" w:rsidP="00581489">
      <w:r w:rsidRPr="00C36EBB">
        <w:t>Исключение: Москва и Сахалин - как там доплачивают к пенсиям</w:t>
      </w:r>
    </w:p>
    <w:p w14:paraId="2E30397D" w14:textId="77777777" w:rsidR="00581489" w:rsidRPr="00C36EBB" w:rsidRDefault="00581489" w:rsidP="00581489">
      <w:r w:rsidRPr="00C36EBB">
        <w:t xml:space="preserve">Есть два региона, где правила свои. В Москве и Сахалинской области доплату назначают не через </w:t>
      </w:r>
      <w:proofErr w:type="spellStart"/>
      <w:r w:rsidRPr="00C36EBB">
        <w:t>Соцфонд</w:t>
      </w:r>
      <w:proofErr w:type="spellEnd"/>
      <w:r w:rsidRPr="00C36EBB">
        <w:t>, а через местные органы соцзащиты. Там свои порядки, но суть та же - доход доводят до городского/областного минимума.</w:t>
      </w:r>
    </w:p>
    <w:p w14:paraId="0B1A2AEF" w14:textId="77777777" w:rsidR="00581489" w:rsidRPr="00C36EBB" w:rsidRDefault="00581489" w:rsidP="00581489">
      <w:r w:rsidRPr="00C36EBB">
        <w:t>И главное - без заявлений!</w:t>
      </w:r>
    </w:p>
    <w:p w14:paraId="05EDC0FC" w14:textId="77777777" w:rsidR="00581489" w:rsidRPr="00C36EBB" w:rsidRDefault="00581489" w:rsidP="00581489">
      <w:r w:rsidRPr="00C36EBB">
        <w:t xml:space="preserve">Это ключевое. СФР назначает доплату </w:t>
      </w:r>
      <w:proofErr w:type="spellStart"/>
      <w:r w:rsidRPr="00C36EBB">
        <w:t>беззаявительно</w:t>
      </w:r>
      <w:proofErr w:type="spellEnd"/>
      <w:r w:rsidRPr="00C36EBB">
        <w:t xml:space="preserve">. То есть вам не нужно:  </w:t>
      </w:r>
    </w:p>
    <w:p w14:paraId="0D1132D4" w14:textId="77777777" w:rsidR="00581489" w:rsidRPr="00C36EBB" w:rsidRDefault="00581489" w:rsidP="00581489">
      <w:r w:rsidRPr="00C36EBB">
        <w:t>•</w:t>
      </w:r>
      <w:r w:rsidRPr="00C36EBB">
        <w:tab/>
        <w:t xml:space="preserve">записываться на приём; </w:t>
      </w:r>
    </w:p>
    <w:p w14:paraId="67D7BA17" w14:textId="77777777" w:rsidR="00581489" w:rsidRPr="00C36EBB" w:rsidRDefault="00581489" w:rsidP="00581489">
      <w:r w:rsidRPr="00C36EBB">
        <w:t>•</w:t>
      </w:r>
      <w:r w:rsidRPr="00C36EBB">
        <w:tab/>
        <w:t xml:space="preserve">писать заявление; </w:t>
      </w:r>
    </w:p>
    <w:p w14:paraId="5A0B04B5" w14:textId="77777777" w:rsidR="00581489" w:rsidRPr="00C36EBB" w:rsidRDefault="00581489" w:rsidP="00581489">
      <w:r w:rsidRPr="00C36EBB">
        <w:t>•</w:t>
      </w:r>
      <w:r w:rsidRPr="00C36EBB">
        <w:tab/>
        <w:t xml:space="preserve">собирать справки. </w:t>
      </w:r>
    </w:p>
    <w:p w14:paraId="73C0735C" w14:textId="77777777" w:rsidR="00581489" w:rsidRPr="00C36EBB" w:rsidRDefault="00581489" w:rsidP="00581489">
      <w:r w:rsidRPr="00C36EBB">
        <w:t>Фонд сам видит все ваши доходы, сам сравнивает с минимумом и сам назначает доплату. Останется только ждать зачисления на карту.</w:t>
      </w:r>
    </w:p>
    <w:p w14:paraId="391687EF" w14:textId="77777777" w:rsidR="00581489" w:rsidRPr="00C36EBB" w:rsidRDefault="00581489" w:rsidP="00581489">
      <w:r w:rsidRPr="00C36EBB">
        <w:t>Что делать прямо сейчас?</w:t>
      </w:r>
    </w:p>
    <w:p w14:paraId="3069AAE0" w14:textId="77777777" w:rsidR="00581489" w:rsidRPr="00C36EBB" w:rsidRDefault="00581489" w:rsidP="00581489">
      <w:r w:rsidRPr="00C36EBB">
        <w:t xml:space="preserve">Проверьте, подходите ли вы под условия, и просто ждите. Если вам уже положена доплата, а вы её не получаете - возможно, СФР ещё не обновил данные. Но с 2026 года система работает в </w:t>
      </w:r>
      <w:proofErr w:type="spellStart"/>
      <w:r w:rsidRPr="00C36EBB">
        <w:t>проактивном</w:t>
      </w:r>
      <w:proofErr w:type="spellEnd"/>
      <w:r w:rsidRPr="00C36EBB">
        <w:t xml:space="preserve"> режиме, и ошибок становится всё меньше.</w:t>
      </w:r>
    </w:p>
    <w:p w14:paraId="60CD1F0D" w14:textId="77777777" w:rsidR="00581489" w:rsidRPr="00C36EBB" w:rsidRDefault="00581489" w:rsidP="00581489">
      <w:r w:rsidRPr="00C36EBB">
        <w:t>Совет: если у вас изменились доходы (например, вы уволились или, наоборот, устроились на работу) - сообщите в СФР, чтобы пересчитали. Иначе или недоплатите, или переплатите.</w:t>
      </w:r>
    </w:p>
    <w:p w14:paraId="4A0BF294" w14:textId="4FF8B0FE" w:rsidR="00581489" w:rsidRPr="00C36EBB" w:rsidRDefault="002A42B5" w:rsidP="00581489">
      <w:hyperlink r:id="rId28" w:history="1">
        <w:r w:rsidR="00581489" w:rsidRPr="00C36EBB">
          <w:rPr>
            <w:rStyle w:val="a3"/>
          </w:rPr>
          <w:t>https://www.glavbukh.ru/news/57504-pensioneram-s-nizkim-dohodom-doplatyat-avtomaticheski-schitat-budut-po-novomu</w:t>
        </w:r>
      </w:hyperlink>
      <w:r w:rsidR="00581489" w:rsidRPr="00C36EBB">
        <w:t xml:space="preserve"> </w:t>
      </w:r>
    </w:p>
    <w:p w14:paraId="30217389" w14:textId="77777777" w:rsidR="00D619F7" w:rsidRPr="00C36EBB" w:rsidRDefault="00D619F7" w:rsidP="00D619F7">
      <w:pPr>
        <w:pStyle w:val="2"/>
      </w:pPr>
      <w:bookmarkStart w:id="90" w:name="_Toc236724158"/>
      <w:r w:rsidRPr="00C36EBB">
        <w:t>Секрет фирмы, 28.07.2026, Работающим пенсионерам прибавят к пенсии с августа 2026 года</w:t>
      </w:r>
      <w:proofErr w:type="gramStart"/>
      <w:r w:rsidRPr="00C36EBB">
        <w:t>.</w:t>
      </w:r>
      <w:proofErr w:type="gramEnd"/>
      <w:r w:rsidRPr="00C36EBB">
        <w:t xml:space="preserve"> кто получит максимальную сумму</w:t>
      </w:r>
      <w:bookmarkEnd w:id="90"/>
    </w:p>
    <w:p w14:paraId="0E5A1522" w14:textId="77777777" w:rsidR="00D619F7" w:rsidRPr="00C36EBB" w:rsidRDefault="00D619F7" w:rsidP="00B15BAA">
      <w:pPr>
        <w:pStyle w:val="3"/>
      </w:pPr>
      <w:bookmarkStart w:id="91" w:name="_Toc236724159"/>
      <w:r w:rsidRPr="00C36EBB">
        <w:t>С 1 августа 2026 года работающие пенсионеры получат прибавку к выплатам с учетом индивидуальных пенсионных коэффициентов за 2025 год. Максимальная сумма может составить 470 рублей. Также увеличатся выплаты для получателей накопительных пенсий - на 17,3%.</w:t>
      </w:r>
      <w:bookmarkEnd w:id="91"/>
    </w:p>
    <w:p w14:paraId="30E972F9" w14:textId="2E491778" w:rsidR="00D619F7" w:rsidRPr="00C36EBB" w:rsidRDefault="00D619F7" w:rsidP="00D619F7">
      <w:r w:rsidRPr="00C36EBB">
        <w:t xml:space="preserve">Социальный фонд проведет корректировку размера пенсий в </w:t>
      </w:r>
      <w:proofErr w:type="spellStart"/>
      <w:r w:rsidRPr="00C36EBB">
        <w:t>беззаявительном</w:t>
      </w:r>
      <w:proofErr w:type="spellEnd"/>
      <w:r w:rsidRPr="00C36EBB">
        <w:t xml:space="preserve"> порядке с 1 августа 2026 года, сообщила Светлана </w:t>
      </w:r>
      <w:proofErr w:type="spellStart"/>
      <w:r w:rsidRPr="00C36EBB">
        <w:t>Бессараб</w:t>
      </w:r>
      <w:proofErr w:type="spellEnd"/>
      <w:r w:rsidRPr="00C36EBB">
        <w:t xml:space="preserve">, член Комитета Госдумы по труду, социальной политике и делам ветеранов, на встрече в </w:t>
      </w:r>
      <w:r w:rsidR="00BB3780">
        <w:t>«</w:t>
      </w:r>
      <w:r w:rsidRPr="00C36EBB">
        <w:t>Парламентской газете</w:t>
      </w:r>
      <w:r w:rsidR="00BB3780">
        <w:t>»</w:t>
      </w:r>
      <w:r w:rsidRPr="00C36EBB">
        <w:t>. Прибавка коснется работающих пенсионеров и получателей накопительных выплат.</w:t>
      </w:r>
    </w:p>
    <w:p w14:paraId="06EC8816" w14:textId="77777777" w:rsidR="00D619F7" w:rsidRPr="00C36EBB" w:rsidRDefault="00D619F7" w:rsidP="00D619F7">
      <w:r w:rsidRPr="00C36EBB">
        <w:lastRenderedPageBreak/>
        <w:t>Прибавка будет рассчитана с учетом индивидуальных пенсионных коэффициентов за 2025 год, но не более трех коэффициентов. Максимальная сумма составит 470 рублей к страховой части пенсии.</w:t>
      </w:r>
    </w:p>
    <w:p w14:paraId="3B2D6E5D" w14:textId="77777777" w:rsidR="00D619F7" w:rsidRPr="00C36EBB" w:rsidRDefault="00D619F7" w:rsidP="00D619F7">
      <w:r w:rsidRPr="00C36EBB">
        <w:t>Перерасчет пройдет автоматически для тех, у кого сформировались новые коэффициенты за прошлый год. Подавать заявления не нужно, уточнили в пресс-службе фонда.</w:t>
      </w:r>
    </w:p>
    <w:p w14:paraId="58EFAC5E" w14:textId="796F9B4C" w:rsidR="00D619F7" w:rsidRPr="00C36EBB" w:rsidRDefault="00D619F7" w:rsidP="00D619F7">
      <w:r w:rsidRPr="00C36EBB">
        <w:t xml:space="preserve">Получатели накопительной пенсии и срочных выплат также получат прибавку, но позже. Накопительная пенсия вырастет на 17,3-19,3% в зависимости от источника накоплений, рассказал агентству </w:t>
      </w:r>
      <w:r w:rsidR="00BB3780">
        <w:t>«</w:t>
      </w:r>
      <w:proofErr w:type="spellStart"/>
      <w:r w:rsidRPr="00C36EBB">
        <w:t>Прайм</w:t>
      </w:r>
      <w:proofErr w:type="spellEnd"/>
      <w:r w:rsidR="00BB3780">
        <w:t>»</w:t>
      </w:r>
      <w:r w:rsidRPr="00C36EBB">
        <w:t xml:space="preserve"> юрист, декан факультета права НИУ ВШЭ Вадим Виноградов. В 2025 году накопительные пенсии увеличились на 10,98%.</w:t>
      </w:r>
    </w:p>
    <w:p w14:paraId="7DB47008" w14:textId="77777777" w:rsidR="00D619F7" w:rsidRPr="00C36EBB" w:rsidRDefault="00D619F7" w:rsidP="00D619F7">
      <w:r w:rsidRPr="00C36EBB">
        <w:t>Размер прибавки для разных категорий пенсионеров может варьироваться от нескольких сотен рублей до почти 10 тысяч, следует из данных Социального фонда.</w:t>
      </w:r>
    </w:p>
    <w:p w14:paraId="0E3AD39A" w14:textId="77777777" w:rsidR="00D619F7" w:rsidRPr="00C36EBB" w:rsidRDefault="00D619F7" w:rsidP="00D619F7">
      <w:r w:rsidRPr="00C36EBB">
        <w:t>Корректировка связана с накоплением индивидуальных пенсионных коэффициентов работающими пенсионерами за предыдущий год. Выплаты работающим пенсионерам теперь ежегодно индексируются вместе с увеличением пенсий неработающим пенсионерам.</w:t>
      </w:r>
    </w:p>
    <w:p w14:paraId="01D4759E" w14:textId="77777777" w:rsidR="00D619F7" w:rsidRPr="00C36EBB" w:rsidRDefault="00D619F7" w:rsidP="00D619F7">
      <w:r w:rsidRPr="00C36EBB">
        <w:t>Конкретные суммы индексации будут утверждены осенью 2026 года при принятии федерального бюджета. Индексация пенсий в текущем году прошла в январе 2026 года. Следующая запланирована на февраль 2027 года, возможна повторная индексация в апреле 2027 года.</w:t>
      </w:r>
    </w:p>
    <w:p w14:paraId="26D66FDC" w14:textId="5EF3963C" w:rsidR="00D619F7" w:rsidRPr="00C36EBB" w:rsidRDefault="002A42B5" w:rsidP="00D619F7">
      <w:hyperlink r:id="rId29" w:history="1">
        <w:r w:rsidR="00D619F7" w:rsidRPr="00C36EBB">
          <w:rPr>
            <w:rStyle w:val="a3"/>
          </w:rPr>
          <w:t>https://secretmag.ru/news/rabotayuschim-pensioneram-pribavyat-k-pensii-s-avgusta-2026-goda-kto-poluchit-maksimalnuyu-summu-28-07-2026.htm</w:t>
        </w:r>
      </w:hyperlink>
      <w:r w:rsidR="00D619F7" w:rsidRPr="00C36EBB">
        <w:t xml:space="preserve"> </w:t>
      </w:r>
    </w:p>
    <w:p w14:paraId="22F8E32B" w14:textId="403E28A1" w:rsidR="00D619F7" w:rsidRPr="00C36EBB" w:rsidRDefault="00D619F7" w:rsidP="00D619F7">
      <w:pPr>
        <w:pStyle w:val="2"/>
      </w:pPr>
      <w:bookmarkStart w:id="92" w:name="_Toc236724160"/>
      <w:r w:rsidRPr="00C36EBB">
        <w:t>Секрет фирмы, 28.07.2026, Военные пенсии проиндексируют на 4% с 1 октября 2026 года. Окончательную цифру назовут позже</w:t>
      </w:r>
      <w:bookmarkEnd w:id="92"/>
    </w:p>
    <w:p w14:paraId="412FAB75" w14:textId="77777777" w:rsidR="00D619F7" w:rsidRPr="00C36EBB" w:rsidRDefault="00D619F7" w:rsidP="00B15BAA">
      <w:pPr>
        <w:pStyle w:val="3"/>
      </w:pPr>
      <w:bookmarkStart w:id="93" w:name="_Toc236724161"/>
      <w:r w:rsidRPr="00C36EBB">
        <w:t xml:space="preserve">Военные пенсии в России повысят на 4% с 1 октября 2026 года, заявил член комиссии Общественной палаты РФ по общественному контролю и работе с обращениями граждан Евгений </w:t>
      </w:r>
      <w:proofErr w:type="spellStart"/>
      <w:r w:rsidRPr="00C36EBB">
        <w:t>Машаров</w:t>
      </w:r>
      <w:proofErr w:type="spellEnd"/>
      <w:r w:rsidRPr="00C36EBB">
        <w:t>. Но это предварительная цифра - окончательный размер индексации может быть объявлен в сентябре 2026 года.</w:t>
      </w:r>
      <w:bookmarkEnd w:id="93"/>
    </w:p>
    <w:p w14:paraId="5CD1823E" w14:textId="77777777" w:rsidR="00D619F7" w:rsidRPr="00C36EBB" w:rsidRDefault="00D619F7" w:rsidP="00D619F7">
      <w:r w:rsidRPr="00C36EBB">
        <w:t xml:space="preserve">Военные пенсии в России повысят на 4% с 1 октября 2026 года, заявил член комиссии Общественной палаты РФ по общественному контролю и работе с обращениями граждан Евгений </w:t>
      </w:r>
      <w:proofErr w:type="spellStart"/>
      <w:r w:rsidRPr="00C36EBB">
        <w:t>Машаров</w:t>
      </w:r>
      <w:proofErr w:type="spellEnd"/>
      <w:r w:rsidRPr="00C36EBB">
        <w:t>. Но это предварительная цифра - окончательный размер индексации может быть объявлен в сентябре 2026 года.</w:t>
      </w:r>
    </w:p>
    <w:p w14:paraId="6C7E5D16" w14:textId="77777777" w:rsidR="00D619F7" w:rsidRPr="00C36EBB" w:rsidRDefault="00D619F7" w:rsidP="00D619F7">
      <w:r w:rsidRPr="00C36EBB">
        <w:t>Параметр индексации закреплён законом о федеральном бюджете на 2026-2028 годы, сообщили в Общественной палате РФ. Повышение коснётся бывших военнослужащих и сотрудников силовых ведомств.</w:t>
      </w:r>
    </w:p>
    <w:p w14:paraId="46C609A8" w14:textId="77777777" w:rsidR="00D619F7" w:rsidRPr="00C36EBB" w:rsidRDefault="00D619F7" w:rsidP="00D619F7">
      <w:r w:rsidRPr="00C36EBB">
        <w:t>Индексация пройдёт автоматически - обращаться в госорганы не потребуется. Перерасчёт сделают на основании данных, которые уже есть в системе, пишет РИА Новости.</w:t>
      </w:r>
    </w:p>
    <w:p w14:paraId="366D44D4" w14:textId="77777777" w:rsidR="00D619F7" w:rsidRPr="00C36EBB" w:rsidRDefault="00D619F7" w:rsidP="00D619F7">
      <w:r w:rsidRPr="00C36EBB">
        <w:lastRenderedPageBreak/>
        <w:t>Военные пенсии индексируют не по уровню инфляции, а привязывают к росту денежного довольствия военнослужащих. Именно поэтому процент индексации отличается от повышения гражданских пенсий.</w:t>
      </w:r>
    </w:p>
    <w:p w14:paraId="1E831E54" w14:textId="0918EC85" w:rsidR="00D619F7" w:rsidRPr="00C36EBB" w:rsidRDefault="002A42B5" w:rsidP="00D619F7">
      <w:hyperlink r:id="rId30" w:history="1">
        <w:r w:rsidR="00D619F7" w:rsidRPr="00C36EBB">
          <w:rPr>
            <w:rStyle w:val="a3"/>
          </w:rPr>
          <w:t>https://secretmag.ru/news/voennye-pensii-proindeksiruyut-na-4-s-1-oktyabrya-2026-goda-okonchatelnuyu-tsifru-nazovut-pozzhe-28-07-2026.htm</w:t>
        </w:r>
      </w:hyperlink>
      <w:r w:rsidR="00D619F7" w:rsidRPr="00C36EBB">
        <w:t xml:space="preserve"> </w:t>
      </w:r>
    </w:p>
    <w:p w14:paraId="694CB36A" w14:textId="77777777" w:rsidR="00BF4B1F" w:rsidRPr="00C36EBB" w:rsidRDefault="00BF4B1F" w:rsidP="00BF4B1F">
      <w:pPr>
        <w:pStyle w:val="2"/>
      </w:pPr>
      <w:bookmarkStart w:id="94" w:name="_Toc236724162"/>
      <w:r w:rsidRPr="00C36EBB">
        <w:t>URA.RU, 03.08.2026, Россиянам объяснили, сколько пенсионных баллов дает средняя зарплата</w:t>
      </w:r>
      <w:bookmarkEnd w:id="94"/>
    </w:p>
    <w:p w14:paraId="3E8BD6FA" w14:textId="77777777" w:rsidR="00BF4B1F" w:rsidRPr="00C36EBB" w:rsidRDefault="00BF4B1F" w:rsidP="00B15BAA">
      <w:pPr>
        <w:pStyle w:val="3"/>
      </w:pPr>
      <w:bookmarkStart w:id="95" w:name="_Toc236724163"/>
      <w:r w:rsidRPr="00C36EBB">
        <w:t xml:space="preserve">В 2026 году при средней заработной плате в 120 тысяч рублей можно будет накопить четыре пенсионных балла. Об этом рассказал доцент Финансового университета при правительстве РФ Игорь </w:t>
      </w:r>
      <w:proofErr w:type="spellStart"/>
      <w:r w:rsidRPr="00C36EBB">
        <w:t>Балынин</w:t>
      </w:r>
      <w:proofErr w:type="spellEnd"/>
      <w:r w:rsidRPr="00C36EBB">
        <w:t>.</w:t>
      </w:r>
      <w:bookmarkEnd w:id="95"/>
    </w:p>
    <w:p w14:paraId="15C31D20" w14:textId="23A61F08" w:rsidR="00BF4B1F" w:rsidRPr="00C36EBB" w:rsidRDefault="00BB3780" w:rsidP="00BF4B1F">
      <w:r>
        <w:t>«</w:t>
      </w:r>
      <w:r w:rsidR="00BF4B1F" w:rsidRPr="00C36EBB">
        <w:t>При зарплате в 114 тысяч рублей в 2026 году у работника будет сформировано 4,592 ИПК, а при зарплате в 120 тысяч рублей — 4,834 ИПК</w:t>
      </w:r>
      <w:r>
        <w:t>»</w:t>
      </w:r>
      <w:r w:rsidR="00BF4B1F" w:rsidRPr="00C36EBB">
        <w:t xml:space="preserve">, — сказал </w:t>
      </w:r>
      <w:proofErr w:type="spellStart"/>
      <w:r w:rsidR="00BF4B1F" w:rsidRPr="00C36EBB">
        <w:t>Балынин</w:t>
      </w:r>
      <w:proofErr w:type="spellEnd"/>
      <w:r w:rsidR="00BF4B1F" w:rsidRPr="00C36EBB">
        <w:t>. По словам эксперта, в 2025 году средний уровень заработной платы увеличился на 14,28%: с 89 069 рублей до 101 784 рублей. Прогнозируется, что в 2026 году тенденция к росту сохранится, и средняя заработная плата составит от 114 до 120 тысяч рублей.</w:t>
      </w:r>
    </w:p>
    <w:p w14:paraId="7941021A" w14:textId="77777777" w:rsidR="00BF4B1F" w:rsidRPr="00C36EBB" w:rsidRDefault="00BF4B1F" w:rsidP="00BF4B1F">
      <w:r w:rsidRPr="00C36EBB">
        <w:t xml:space="preserve">В 2026 году при средней заработной плате в 120 тысяч рублей можно накопить около четырех пенсионных баллов, сообщил доцент Финансового университета при правительстве РФ Игорь </w:t>
      </w:r>
      <w:proofErr w:type="spellStart"/>
      <w:r w:rsidRPr="00C36EBB">
        <w:t>Балынин</w:t>
      </w:r>
      <w:proofErr w:type="spellEnd"/>
      <w:r w:rsidRPr="00C36EBB">
        <w:t>. В августе того же года некоторым категориям пенсионеров, включая работников авиационной и угольной отраслей, а также тех, кому исполнится 80 лет, ожидается прибавка к пенсии до 470 рублей в результате перерасчета страховых пенсий с учетом заработанных в 2025 году пенсионных коэффициентов.</w:t>
      </w:r>
    </w:p>
    <w:p w14:paraId="3D2EE0C6" w14:textId="20C6CB13" w:rsidR="00111D7C" w:rsidRPr="00C36EBB" w:rsidRDefault="002A42B5" w:rsidP="00BF4B1F">
      <w:hyperlink r:id="rId31" w:history="1">
        <w:r w:rsidR="00BF4B1F" w:rsidRPr="00C36EBB">
          <w:rPr>
            <w:rStyle w:val="a3"/>
          </w:rPr>
          <w:t>https://ura.news/news/1053114912</w:t>
        </w:r>
      </w:hyperlink>
    </w:p>
    <w:p w14:paraId="1560423D" w14:textId="77777777" w:rsidR="00F61B82" w:rsidRPr="00C36EBB" w:rsidRDefault="00F61B82" w:rsidP="00F61B82">
      <w:pPr>
        <w:pStyle w:val="2"/>
      </w:pPr>
      <w:bookmarkStart w:id="96" w:name="_Toc236724164"/>
      <w:r w:rsidRPr="00C36EBB">
        <w:t>Pravda.ru, 03.08.2026, Пенсия и долги: какие ошибки в бюджете ведут к потере накоплений и росту расходов</w:t>
      </w:r>
      <w:bookmarkEnd w:id="96"/>
    </w:p>
    <w:p w14:paraId="28D9EE2F" w14:textId="77777777" w:rsidR="00F61B82" w:rsidRPr="00C36EBB" w:rsidRDefault="00F61B82" w:rsidP="00B15BAA">
      <w:pPr>
        <w:pStyle w:val="3"/>
      </w:pPr>
      <w:bookmarkStart w:id="97" w:name="_Toc236724165"/>
      <w:r w:rsidRPr="00C36EBB">
        <w:t>Выход на пенсию зачастую сопровождается серьезной перестройкой личного бюджета. Даже при наличии значительного опыта и дисциплины, граждане нередко допускают ошибки, которые ведут к потере сбережений и росту долговой нагрузки. Понимание базовых рисков помогает избежать зависимости от родственников и сохранить финансовую авторитетность.</w:t>
      </w:r>
      <w:bookmarkEnd w:id="97"/>
    </w:p>
    <w:p w14:paraId="4B935A9D" w14:textId="77777777" w:rsidR="00F61B82" w:rsidRPr="00C36EBB" w:rsidRDefault="00F61B82" w:rsidP="00F61B82">
      <w:r w:rsidRPr="00C36EBB">
        <w:t>Основные финансовые ловушки на пенсии</w:t>
      </w:r>
    </w:p>
    <w:p w14:paraId="6F081532" w14:textId="77777777" w:rsidR="00F61B82" w:rsidRPr="00C36EBB" w:rsidRDefault="00F61B82" w:rsidP="00F61B82">
      <w:r w:rsidRPr="00C36EBB">
        <w:t>•</w:t>
      </w:r>
      <w:r w:rsidRPr="00C36EBB">
        <w:tab/>
        <w:t xml:space="preserve">Отсутствие долгосрочного планирования расходов </w:t>
      </w:r>
    </w:p>
    <w:p w14:paraId="2422090A" w14:textId="77777777" w:rsidR="00F61B82" w:rsidRPr="00C36EBB" w:rsidRDefault="00F61B82" w:rsidP="00F61B82">
      <w:r w:rsidRPr="00C36EBB">
        <w:t>•</w:t>
      </w:r>
      <w:r w:rsidRPr="00C36EBB">
        <w:tab/>
        <w:t xml:space="preserve">Недостаточный резервный капитал </w:t>
      </w:r>
    </w:p>
    <w:p w14:paraId="48C1916F" w14:textId="77777777" w:rsidR="00F61B82" w:rsidRPr="00C36EBB" w:rsidRDefault="00F61B82" w:rsidP="00F61B82">
      <w:r w:rsidRPr="00C36EBB">
        <w:t>•</w:t>
      </w:r>
      <w:r w:rsidRPr="00C36EBB">
        <w:tab/>
        <w:t xml:space="preserve">Инвестиционные стратегии с высокими рисками </w:t>
      </w:r>
    </w:p>
    <w:p w14:paraId="44F53022" w14:textId="77777777" w:rsidR="00F61B82" w:rsidRPr="00C36EBB" w:rsidRDefault="00F61B82" w:rsidP="00F61B82">
      <w:r w:rsidRPr="00C36EBB">
        <w:t>•</w:t>
      </w:r>
      <w:r w:rsidRPr="00C36EBB">
        <w:tab/>
        <w:t xml:space="preserve">Игнорирование долговых обязательств </w:t>
      </w:r>
    </w:p>
    <w:p w14:paraId="0D4455E8" w14:textId="77777777" w:rsidR="00F61B82" w:rsidRPr="00C36EBB" w:rsidRDefault="00F61B82" w:rsidP="00F61B82">
      <w:r w:rsidRPr="00C36EBB">
        <w:t>•</w:t>
      </w:r>
      <w:r w:rsidRPr="00C36EBB">
        <w:tab/>
        <w:t xml:space="preserve">Импульсивное управление бюджетом </w:t>
      </w:r>
    </w:p>
    <w:p w14:paraId="11A058AF" w14:textId="77777777" w:rsidR="00F61B82" w:rsidRPr="00C36EBB" w:rsidRDefault="00F61B82" w:rsidP="00F61B82">
      <w:r w:rsidRPr="00C36EBB">
        <w:t xml:space="preserve">Многие пожилые люди сталкиваются с тем, что их привычные модели управления деньгами перестают работать в условиях фиксированного дохода. Специалисты </w:t>
      </w:r>
      <w:r w:rsidRPr="00C36EBB">
        <w:lastRenderedPageBreak/>
        <w:t>рекомендуют вкладчикам внимательно следить за изменением условий хранения средств, чтобы инфляция не обесценивала накопления.</w:t>
      </w:r>
    </w:p>
    <w:p w14:paraId="4F76FC47" w14:textId="6E0C306E" w:rsidR="00F61B82" w:rsidRPr="00C36EBB" w:rsidRDefault="00BB3780" w:rsidP="00F61B82">
      <w:r>
        <w:t>«</w:t>
      </w:r>
      <w:r w:rsidR="00F61B82" w:rsidRPr="00C36EBB">
        <w:t>Для комфортного существования необходимо иметь ликвидный резерв, покрывающий расходы за 3-6 месяцев. Эти средства должны быть доступны в любой момент, в отличие от долгосрочных вложений, которые могут быть заморожены или подвержены рыночной волатильности</w:t>
      </w:r>
      <w:r>
        <w:t>»</w:t>
      </w:r>
      <w:r w:rsidR="00F61B82" w:rsidRPr="00C36EBB">
        <w:t xml:space="preserve">, - пояснил в беседе с </w:t>
      </w:r>
      <w:proofErr w:type="spellStart"/>
      <w:r w:rsidR="00F61B82" w:rsidRPr="00C36EBB">
        <w:t>Pravda.Ru</w:t>
      </w:r>
      <w:proofErr w:type="spellEnd"/>
      <w:r w:rsidR="00F61B82" w:rsidRPr="00C36EBB">
        <w:t xml:space="preserve"> финансовый консультант Илья Кравцов.</w:t>
      </w:r>
    </w:p>
    <w:p w14:paraId="22B90D4E" w14:textId="4CCDF4D9" w:rsidR="00F61B82" w:rsidRPr="00C36EBB" w:rsidRDefault="00BB3780" w:rsidP="00F61B82">
      <w:r>
        <w:t>«</w:t>
      </w:r>
      <w:r w:rsidR="00F61B82" w:rsidRPr="00C36EBB">
        <w:t>Многие граждане не используют доступные льготы и налоговые вычеты просто из-за недостатка информации. Регулярная сверка данных в личном кабинете и консультации по формированию накопительной части пенсии позволяют существенно увеличить итоговый денежный поток</w:t>
      </w:r>
      <w:r>
        <w:t>»</w:t>
      </w:r>
      <w:r w:rsidR="00F61B82" w:rsidRPr="00C36EBB">
        <w:t xml:space="preserve">, - резюмировала в беседе с </w:t>
      </w:r>
      <w:proofErr w:type="spellStart"/>
      <w:r w:rsidR="00F61B82" w:rsidRPr="00C36EBB">
        <w:t>Pravda.Ru</w:t>
      </w:r>
      <w:proofErr w:type="spellEnd"/>
      <w:r w:rsidR="00F61B82" w:rsidRPr="00C36EBB">
        <w:t xml:space="preserve"> налоговый консультант Ирина Зайцева.</w:t>
      </w:r>
    </w:p>
    <w:p w14:paraId="30403730" w14:textId="77777777" w:rsidR="00F61B82" w:rsidRPr="00C36EBB" w:rsidRDefault="00F61B82" w:rsidP="00F61B82">
      <w:r w:rsidRPr="00C36EBB">
        <w:t>Риск</w:t>
      </w:r>
      <w:r w:rsidRPr="00C36EBB">
        <w:tab/>
        <w:t xml:space="preserve"> Последствие</w:t>
      </w:r>
    </w:p>
    <w:p w14:paraId="2A91FBB7" w14:textId="77777777" w:rsidR="00F61B82" w:rsidRPr="00C36EBB" w:rsidRDefault="00F61B82" w:rsidP="00F61B82">
      <w:r w:rsidRPr="00C36EBB">
        <w:t>Отсутствие финансового плана</w:t>
      </w:r>
      <w:r w:rsidRPr="00C36EBB">
        <w:tab/>
        <w:t xml:space="preserve"> Быстрая трата накоплений</w:t>
      </w:r>
    </w:p>
    <w:p w14:paraId="3D7255B3" w14:textId="77777777" w:rsidR="00F61B82" w:rsidRPr="00C36EBB" w:rsidRDefault="00F61B82" w:rsidP="00F61B82">
      <w:r w:rsidRPr="00C36EBB">
        <w:t>Инвестиции в рискованные активы</w:t>
      </w:r>
      <w:r w:rsidRPr="00C36EBB">
        <w:tab/>
        <w:t xml:space="preserve"> Потеря основного капитала</w:t>
      </w:r>
    </w:p>
    <w:p w14:paraId="664E9309" w14:textId="77777777" w:rsidR="00F61B82" w:rsidRPr="00C36EBB" w:rsidRDefault="00F61B82" w:rsidP="00F61B82">
      <w:r w:rsidRPr="00C36EBB">
        <w:t>Высокая долговая нагрузка</w:t>
      </w:r>
      <w:r w:rsidRPr="00C36EBB">
        <w:tab/>
        <w:t xml:space="preserve"> Недостаток средств на жизнь</w:t>
      </w:r>
    </w:p>
    <w:p w14:paraId="6F6BA665" w14:textId="77777777" w:rsidR="00F61B82" w:rsidRPr="00C36EBB" w:rsidRDefault="00F61B82" w:rsidP="00F61B82">
      <w:r w:rsidRPr="00C36EBB">
        <w:t>Важно помнить, что даже при росте минимальной оплаты труда, личный бюджет требует жесткого контроля. Например, ипотечные каникулы или другие льготные механизмы могут стать спасением, если их вовремя использовать. Также стоит учитывать нюансы наследования вкладов, чтобы близкие не столкнулись с блокировкой активов.</w:t>
      </w:r>
    </w:p>
    <w:p w14:paraId="0FDB60A3" w14:textId="77777777" w:rsidR="00F61B82" w:rsidRPr="00C36EBB" w:rsidRDefault="00F61B82" w:rsidP="00F61B82">
      <w:r w:rsidRPr="00C36EBB">
        <w:t>Ситуация осложняется, если пенсионер игнорирует здоровье. Профилактика дешевле лечения, а непредвиденные расходы на медицину способны обнулить любые сбережения, созданные за десятилетия трудовой деятельности.</w:t>
      </w:r>
    </w:p>
    <w:p w14:paraId="6E170F13" w14:textId="77777777" w:rsidR="00F61B82" w:rsidRPr="00C36EBB" w:rsidRDefault="00F61B82" w:rsidP="00F61B82">
      <w:r w:rsidRPr="00C36EBB">
        <w:t>Ответы на популярные вопросы о финансовом планировании</w:t>
      </w:r>
    </w:p>
    <w:p w14:paraId="05AA3F25" w14:textId="77777777" w:rsidR="00F61B82" w:rsidRPr="00C36EBB" w:rsidRDefault="00F61B82" w:rsidP="00F61B82">
      <w:r w:rsidRPr="00C36EBB">
        <w:t>Где лучше хранить резервный фонд?</w:t>
      </w:r>
    </w:p>
    <w:p w14:paraId="6F453000" w14:textId="77777777" w:rsidR="00F61B82" w:rsidRPr="00C36EBB" w:rsidRDefault="00F61B82" w:rsidP="00F61B82">
      <w:r w:rsidRPr="00C36EBB">
        <w:t>Оптимально использовать сберегательные счета или депозиты с возможностью пополнения и частичного снятия, чтобы деньги были доступны при форс-мажоре.</w:t>
      </w:r>
    </w:p>
    <w:p w14:paraId="4C4F6DBB" w14:textId="77777777" w:rsidR="00F61B82" w:rsidRPr="00C36EBB" w:rsidRDefault="00F61B82" w:rsidP="00F61B82">
      <w:r w:rsidRPr="00C36EBB">
        <w:t>Почему рискованные инвестиции опасны для пенсионера?</w:t>
      </w:r>
    </w:p>
    <w:p w14:paraId="1E3170FC" w14:textId="77777777" w:rsidR="00F61B82" w:rsidRPr="00C36EBB" w:rsidRDefault="00F61B82" w:rsidP="00F61B82">
      <w:r w:rsidRPr="00C36EBB">
        <w:t>На пенсии горизонт планирования сокращается, и у инвестора нет времени ждать восстановления рынка после возможного падения активов.</w:t>
      </w:r>
    </w:p>
    <w:p w14:paraId="69C8230D" w14:textId="77777777" w:rsidR="00F61B82" w:rsidRPr="00C36EBB" w:rsidRDefault="00F61B82" w:rsidP="00F61B82">
      <w:r w:rsidRPr="00C36EBB">
        <w:t>Как понять, что пенсионер перегружен долгами?</w:t>
      </w:r>
    </w:p>
    <w:p w14:paraId="3DF589B5" w14:textId="77777777" w:rsidR="00F61B82" w:rsidRPr="00C36EBB" w:rsidRDefault="00F61B82" w:rsidP="00F61B82">
      <w:r w:rsidRPr="00C36EBB">
        <w:t>Если платежи по кредитам превышают 30% от ежемесячного дохода, это сигнал о нарушении финансовой устойчивости.</w:t>
      </w:r>
    </w:p>
    <w:p w14:paraId="0FB0B262" w14:textId="77777777" w:rsidR="00F61B82" w:rsidRPr="00C36EBB" w:rsidRDefault="00F61B82" w:rsidP="00F61B82">
      <w:r w:rsidRPr="00C36EBB">
        <w:t>Нужно ли составлять список покупок?</w:t>
      </w:r>
    </w:p>
    <w:p w14:paraId="08B813F9" w14:textId="77777777" w:rsidR="00F61B82" w:rsidRPr="00C36EBB" w:rsidRDefault="00F61B82" w:rsidP="00F61B82">
      <w:r w:rsidRPr="00C36EBB">
        <w:t>Да, планирование расходов помогает исключить импульсивные траты, которые незаметно истощают ограниченный бюджет.</w:t>
      </w:r>
    </w:p>
    <w:p w14:paraId="18E2FE0B" w14:textId="77777777" w:rsidR="00F61B82" w:rsidRPr="00C36EBB" w:rsidRDefault="00F61B82" w:rsidP="00F61B82">
      <w:r w:rsidRPr="00C36EBB">
        <w:t>Объективная оценка собственных возможностей и прав в системе социальных выплат - это фундамент личной финансовой безопасности. Контроль за текущими счетами и отказ от агрессивных финансовых инструментов позволяют сохранить независимость.</w:t>
      </w:r>
    </w:p>
    <w:p w14:paraId="5738A384" w14:textId="77777777" w:rsidR="00F61B82" w:rsidRPr="00C36EBB" w:rsidRDefault="002A42B5" w:rsidP="00F61B82">
      <w:hyperlink r:id="rId32" w:history="1">
        <w:r w:rsidR="00F61B82" w:rsidRPr="00C36EBB">
          <w:rPr>
            <w:rStyle w:val="a3"/>
          </w:rPr>
          <w:t>https://www.pravda.ru/news/economics/2383067-pension-money-mistakes/</w:t>
        </w:r>
      </w:hyperlink>
      <w:r w:rsidR="00F61B82" w:rsidRPr="00C36EBB">
        <w:t xml:space="preserve"> </w:t>
      </w:r>
    </w:p>
    <w:p w14:paraId="443DA9BD" w14:textId="77777777" w:rsidR="00D74A8A" w:rsidRPr="00C36EBB" w:rsidRDefault="00D74A8A" w:rsidP="00D74A8A">
      <w:pPr>
        <w:pStyle w:val="2"/>
      </w:pPr>
      <w:bookmarkStart w:id="98" w:name="_Toc236724166"/>
      <w:r w:rsidRPr="00C36EBB">
        <w:lastRenderedPageBreak/>
        <w:t>Конкурент, 03.08.2026, Трудовой стаж может похоронить все надежды на хорошую пенсию. Почему?</w:t>
      </w:r>
      <w:bookmarkEnd w:id="98"/>
    </w:p>
    <w:p w14:paraId="0CA58716" w14:textId="77777777" w:rsidR="00D74A8A" w:rsidRPr="00C36EBB" w:rsidRDefault="00D74A8A" w:rsidP="00B15BAA">
      <w:pPr>
        <w:pStyle w:val="3"/>
      </w:pPr>
      <w:bookmarkStart w:id="99" w:name="_Toc236724167"/>
      <w:r w:rsidRPr="00C36EBB">
        <w:t xml:space="preserve">Проблема подтверждения трудового стажа остается острой для многих россиян. Опечатки в трудовой книжке или ликвидация предприятия, архивы которого утеряны, становятся серьезным препятствием на пути к заслуженному отдыху. К счастью, судебная система все чаще встает на защиту граждан. Юрист Юлия Веревкина объяснила, как действовать, если вы получили отказ от </w:t>
      </w:r>
      <w:proofErr w:type="spellStart"/>
      <w:r w:rsidRPr="00C36EBB">
        <w:t>Соцфонда</w:t>
      </w:r>
      <w:proofErr w:type="spellEnd"/>
      <w:r w:rsidRPr="00C36EBB">
        <w:t>.</w:t>
      </w:r>
      <w:bookmarkEnd w:id="99"/>
    </w:p>
    <w:p w14:paraId="453C1F26" w14:textId="77777777" w:rsidR="00D74A8A" w:rsidRPr="00C36EBB" w:rsidRDefault="00D74A8A" w:rsidP="00D74A8A">
      <w:r w:rsidRPr="00C36EBB">
        <w:t>Эксперт рассказала о показательном случае: одной из жительниц России не назначили пенсию из-за помарки в записи о работе в начале 90-х. Чиновники потребовали справку от компании, которая прекратила свою деятельность 30 лет назад. Дело дошло до суда.</w:t>
      </w:r>
    </w:p>
    <w:p w14:paraId="2E83CB93" w14:textId="77777777" w:rsidR="00D74A8A" w:rsidRPr="00C36EBB" w:rsidRDefault="00D74A8A" w:rsidP="00D74A8A">
      <w:r w:rsidRPr="00C36EBB">
        <w:t>Летом 2025 г. суд постановил: ошибка в документе – не повод лишать человека пенсии, если есть другие доказательства его трудовой биографии. Спорные годы были включены в стаж, а выплаты назначены задним числом – с даты первого обращения.</w:t>
      </w:r>
    </w:p>
    <w:p w14:paraId="112586EB" w14:textId="77777777" w:rsidR="00D74A8A" w:rsidRPr="00C36EBB" w:rsidRDefault="00D74A8A" w:rsidP="00D74A8A">
      <w:r w:rsidRPr="00C36EBB">
        <w:t>Это решение не единично. Суды и ранее приходили к выводу, что нечеткая печать или другие дефекты оформления трудовой книжки не отменяют пенсионных прав, если человек может подтвердить свою работу другими способами.</w:t>
      </w:r>
    </w:p>
    <w:p w14:paraId="67B5A7E8" w14:textId="1794EB5C" w:rsidR="00D74A8A" w:rsidRPr="00C36EBB" w:rsidRDefault="00BB3780" w:rsidP="00D74A8A">
      <w:r>
        <w:t>«</w:t>
      </w:r>
      <w:r w:rsidR="00D74A8A" w:rsidRPr="00C36EBB">
        <w:t>Соберите максимум косвенных доказательств, – советует юрист. – Это могут быть справки из архивов, показания бывших коллег, данные о вашем медицинском страховании. С таким набором суд, скорее всего, поддержит вас, даже если выяснится, что работодатель не делал за вас взносы</w:t>
      </w:r>
      <w:r>
        <w:t>»</w:t>
      </w:r>
      <w:r w:rsidR="00D74A8A" w:rsidRPr="00C36EBB">
        <w:t>.</w:t>
      </w:r>
    </w:p>
    <w:p w14:paraId="3EF75482" w14:textId="77777777" w:rsidR="00D74A8A" w:rsidRPr="00C36EBB" w:rsidRDefault="00D74A8A" w:rsidP="00D74A8A">
      <w:r w:rsidRPr="00C36EBB">
        <w:t>Для защиты своих прав Веревкина советует в первую очередь запросить в городском архиве справку о том, что организация-работодатель действительно существовала в нужный период. Следующий шаг – найти бывших сослуживцев, готовых подтвердить факт вашей совместной работы в суде. Дополнительными аргументами могут стать любые сохранившиеся документы: зарплатные квитанции, чеки, полисы ОМС и другие справки.</w:t>
      </w:r>
    </w:p>
    <w:p w14:paraId="3171E847" w14:textId="77777777" w:rsidR="00D74A8A" w:rsidRPr="00C36EBB" w:rsidRDefault="00D74A8A" w:rsidP="00D74A8A">
      <w:r w:rsidRPr="00C36EBB">
        <w:t xml:space="preserve">В случае, если </w:t>
      </w:r>
      <w:proofErr w:type="spellStart"/>
      <w:r w:rsidRPr="00C36EBB">
        <w:t>Соцфонд</w:t>
      </w:r>
      <w:proofErr w:type="spellEnd"/>
      <w:r w:rsidRPr="00C36EBB">
        <w:t xml:space="preserve"> отказывает в назначении выплат, необходимо подать исковое заявление в суд в течение трех месяцев с даты получения отказа.</w:t>
      </w:r>
    </w:p>
    <w:p w14:paraId="17BC2D30" w14:textId="5D9A61E4" w:rsidR="00BF4B1F" w:rsidRPr="00C36EBB" w:rsidRDefault="002A42B5" w:rsidP="00D74A8A">
      <w:hyperlink r:id="rId33" w:history="1">
        <w:r w:rsidR="00D74A8A" w:rsidRPr="00C36EBB">
          <w:rPr>
            <w:rStyle w:val="a3"/>
          </w:rPr>
          <w:t>https://konkurent.ru/article/90007</w:t>
        </w:r>
      </w:hyperlink>
    </w:p>
    <w:p w14:paraId="78664AC1" w14:textId="77777777" w:rsidR="00D74A8A" w:rsidRPr="00C36EBB" w:rsidRDefault="00D74A8A" w:rsidP="00D74A8A">
      <w:pPr>
        <w:pStyle w:val="2"/>
      </w:pPr>
      <w:bookmarkStart w:id="100" w:name="_Toc236724168"/>
      <w:r w:rsidRPr="00C36EBB">
        <w:t xml:space="preserve">Конкурент, 03.08.2026, </w:t>
      </w:r>
      <w:proofErr w:type="gramStart"/>
      <w:r w:rsidRPr="00C36EBB">
        <w:t>Почему</w:t>
      </w:r>
      <w:proofErr w:type="gramEnd"/>
      <w:r w:rsidRPr="00C36EBB">
        <w:t xml:space="preserve"> пенсионерам, которые живут одни, придется отказаться от лишних квадратных метров</w:t>
      </w:r>
      <w:bookmarkEnd w:id="100"/>
    </w:p>
    <w:p w14:paraId="074EC16F" w14:textId="77777777" w:rsidR="00D74A8A" w:rsidRPr="00C36EBB" w:rsidRDefault="00D74A8A" w:rsidP="00B15BAA">
      <w:pPr>
        <w:pStyle w:val="3"/>
      </w:pPr>
      <w:bookmarkStart w:id="101" w:name="_Toc236724169"/>
      <w:r w:rsidRPr="00C36EBB">
        <w:t xml:space="preserve">Все чаще эксперты по недвижимости и </w:t>
      </w:r>
      <w:proofErr w:type="spellStart"/>
      <w:r w:rsidRPr="00C36EBB">
        <w:t>соцполитике</w:t>
      </w:r>
      <w:proofErr w:type="spellEnd"/>
      <w:r w:rsidRPr="00C36EBB">
        <w:t xml:space="preserve"> говорят о том, что одиноким пенсионерам в ближайшие годы будет все труднее удерживать большие квартиры. Причина не столько в желании государства кого-то переселить, сколько в банальной экономике: содержание лишних квадратных метров становится непосильным для возрастных владельцев жилья.</w:t>
      </w:r>
      <w:bookmarkEnd w:id="101"/>
    </w:p>
    <w:p w14:paraId="735F616A" w14:textId="77777777" w:rsidR="00D74A8A" w:rsidRPr="00C36EBB" w:rsidRDefault="00D74A8A" w:rsidP="00D74A8A">
      <w:r w:rsidRPr="00C36EBB">
        <w:t xml:space="preserve">Первый фактор – коммунальные платежи. Тарифы на отопление, воду, вывоз мусора и капитальный ремонт растут быстрее, чем пенсии. При расчете платы за содержание жилья и отопление учитывается площадь квартиры, и чем она больше, тем тяжелее человеку с одной пенсией регулярно оплачивать счета. Многие уже сталкиваются с </w:t>
      </w:r>
      <w:r w:rsidRPr="00C36EBB">
        <w:lastRenderedPageBreak/>
        <w:t>ситуацией, когда половина или даже больше дохода уходит только на коммуналку, не оставляя запаса на лекарства и продукты.</w:t>
      </w:r>
    </w:p>
    <w:p w14:paraId="2D291226" w14:textId="7DB159E3" w:rsidR="00D74A8A" w:rsidRPr="00C36EBB" w:rsidRDefault="00D74A8A" w:rsidP="00D74A8A">
      <w:r w:rsidRPr="00C36EBB">
        <w:t xml:space="preserve">Второй момент – налоги и обязательные взносы. В крупных городах кадастровая стоимость жилья постоянно повышается, а вместе с ней растет и налог на имущество. Для одиноких пожилых людей, живущих в старых </w:t>
      </w:r>
      <w:r w:rsidR="00BB3780">
        <w:t>«</w:t>
      </w:r>
      <w:r w:rsidRPr="00C36EBB">
        <w:t>трешках</w:t>
      </w:r>
      <w:r w:rsidR="00BB3780">
        <w:t>»</w:t>
      </w:r>
      <w:r w:rsidRPr="00C36EBB">
        <w:t xml:space="preserve"> или </w:t>
      </w:r>
      <w:r w:rsidR="00BB3780">
        <w:t>«</w:t>
      </w:r>
      <w:proofErr w:type="spellStart"/>
      <w:r w:rsidRPr="00C36EBB">
        <w:t>сталинках</w:t>
      </w:r>
      <w:proofErr w:type="spellEnd"/>
      <w:r w:rsidR="00BB3780">
        <w:t>»</w:t>
      </w:r>
      <w:r w:rsidRPr="00C36EBB">
        <w:t xml:space="preserve"> в хороших районах, налоговая нагрузка за несколько лет заметно усилилась. Формально у человека есть ценная собственность, но превратить ее в живые деньги без продажи или обмена невозможно.</w:t>
      </w:r>
    </w:p>
    <w:p w14:paraId="1BAA1259" w14:textId="06FDEF33" w:rsidR="00D74A8A" w:rsidRPr="00C36EBB" w:rsidRDefault="00D74A8A" w:rsidP="00D74A8A">
      <w:r w:rsidRPr="00C36EBB">
        <w:t xml:space="preserve">Третий аспект – бытовая нагрузка. Большая квартира требует ухода: уборки, мелкого ремонта, контроля за проводкой и сантехникой. Пожилому человеку физически сложно тянуть это хозяйство в одиночку. Отсюда и интерес к вариантам поменьше – студиям, </w:t>
      </w:r>
      <w:r w:rsidR="00BB3780">
        <w:t>«</w:t>
      </w:r>
      <w:proofErr w:type="spellStart"/>
      <w:r w:rsidRPr="00C36EBB">
        <w:t>однушкам</w:t>
      </w:r>
      <w:proofErr w:type="spellEnd"/>
      <w:r w:rsidR="00BB3780">
        <w:t>»</w:t>
      </w:r>
      <w:r w:rsidRPr="00C36EBB">
        <w:t xml:space="preserve"> и специализированным домам для пожилых, где часть забот берет на себя управляющая компания.</w:t>
      </w:r>
    </w:p>
    <w:p w14:paraId="668EB24D" w14:textId="0F683D8B" w:rsidR="00D74A8A" w:rsidRPr="00C36EBB" w:rsidRDefault="00D74A8A" w:rsidP="00D74A8A">
      <w:r w:rsidRPr="00C36EBB">
        <w:t xml:space="preserve">На этом фоне развиваются программы, которые фактически подталкивают пенсионеров к сокращению площади. Это и льготные варианты обмена на меньшую квартиру с доплатой деньгами, и схемы </w:t>
      </w:r>
      <w:r w:rsidR="00BB3780">
        <w:t>«</w:t>
      </w:r>
      <w:r w:rsidRPr="00C36EBB">
        <w:t>обратной ипотеки</w:t>
      </w:r>
      <w:r w:rsidR="00BB3780">
        <w:t>»</w:t>
      </w:r>
      <w:r w:rsidRPr="00C36EBB">
        <w:t xml:space="preserve">, когда собственник передает жилье в пользу банка или частной компании в обмен на пожизненные выплаты и право проживания в меньшей или той же квартире до конца жизни. Параллельно в ряде регионов обсуждают адресные субсидии и скидки по коммунальным платежам только в пределах </w:t>
      </w:r>
      <w:r w:rsidR="00BB3780">
        <w:t>«</w:t>
      </w:r>
      <w:r w:rsidRPr="00C36EBB">
        <w:t>социальной нормы</w:t>
      </w:r>
      <w:r w:rsidR="00BB3780">
        <w:t>»</w:t>
      </w:r>
      <w:r w:rsidRPr="00C36EBB">
        <w:t xml:space="preserve"> метража, а все, что сверху, оплачивается без льгот.</w:t>
      </w:r>
    </w:p>
    <w:p w14:paraId="0B5B293D" w14:textId="77777777" w:rsidR="00D74A8A" w:rsidRPr="00C36EBB" w:rsidRDefault="00D74A8A" w:rsidP="00D74A8A">
      <w:r w:rsidRPr="00C36EBB">
        <w:t>В результате одинокие пенсионеры все чаще оказываются перед выбором: продолжать жить в большой, но дорогой в содержании квартире и экономить на всем остальном или добровольно уменьшить площадь, но получить более посильные счета и дополнительные деньги от продажи лишних метров. Тенденция такова, что для многих второй вариант становится не прихотью, а единственным реальным способом сохранить приемлемый уровень жизни.</w:t>
      </w:r>
    </w:p>
    <w:p w14:paraId="103649B1" w14:textId="28D80958" w:rsidR="00D74A8A" w:rsidRPr="00C36EBB" w:rsidRDefault="002A42B5" w:rsidP="00D74A8A">
      <w:hyperlink r:id="rId34" w:history="1">
        <w:r w:rsidR="00D74A8A" w:rsidRPr="00C36EBB">
          <w:rPr>
            <w:rStyle w:val="a3"/>
          </w:rPr>
          <w:t>https://konkurent.ru/article/90000</w:t>
        </w:r>
      </w:hyperlink>
    </w:p>
    <w:p w14:paraId="0F8A8061" w14:textId="77777777" w:rsidR="00E0010E" w:rsidRPr="00C36EBB" w:rsidRDefault="00E0010E" w:rsidP="00E0010E">
      <w:pPr>
        <w:pStyle w:val="2"/>
      </w:pPr>
      <w:bookmarkStart w:id="102" w:name="_Toc236724170"/>
      <w:r w:rsidRPr="00C36EBB">
        <w:t>PRIMPRESS, 03.08.2026, Пенсионеров ждет еще одна индексация на 10%. Названы сроки нового повышения пенсий</w:t>
      </w:r>
      <w:bookmarkEnd w:id="102"/>
    </w:p>
    <w:p w14:paraId="4F6BD045" w14:textId="77777777" w:rsidR="00E0010E" w:rsidRPr="00C36EBB" w:rsidRDefault="00E0010E" w:rsidP="00B15BAA">
      <w:pPr>
        <w:pStyle w:val="3"/>
      </w:pPr>
      <w:bookmarkStart w:id="103" w:name="_Toc236724171"/>
      <w:r w:rsidRPr="00C36EBB">
        <w:t>В ближайшее время российских пенсионеров может ожидать дополнительное повышение выплат. По данным, обсуждаемым на федеральном уровне, готовится еще одна индексация пенсий примерно на 10 процентов. Речь идет о внеплановой корректировке, которая должна частично компенсировать ускорившийся рост цен и поддержать доходы пожилых граждан.</w:t>
      </w:r>
      <w:bookmarkEnd w:id="103"/>
    </w:p>
    <w:p w14:paraId="7621C865" w14:textId="77777777" w:rsidR="00E0010E" w:rsidRPr="00C36EBB" w:rsidRDefault="00E0010E" w:rsidP="00E0010E">
      <w:r w:rsidRPr="00C36EBB">
        <w:t>Как уточняют источники в профильных ведомствах, индексацию планируют провести в два этапа. Основное решение по размеру и механизму повышения должны закрепить в правительстве в ближайшие месяцы, а вступление в силу ожидается с начала следующего года. Рассматривается вариант, при котором новое повышение будет заложено в параметры бюджета Социального фонда и федерального бюджета сразу на год вперед, чтобы избежать задержек и дополнительных согласований.</w:t>
      </w:r>
    </w:p>
    <w:p w14:paraId="0911C906" w14:textId="0F3261D1" w:rsidR="00E0010E" w:rsidRPr="00C36EBB" w:rsidRDefault="00E0010E" w:rsidP="00E0010E">
      <w:r w:rsidRPr="00C36EBB">
        <w:lastRenderedPageBreak/>
        <w:t xml:space="preserve">Предполагается, что индексация затронет страховые пенсии неработающих пенсионеров, а также часть социальных пенсий. Окончательный круг получателей и точная дата пересчета станут известны после принятия соответствующего закона и публикации официальных документов. При этом власти уже дают понять, что повышение не будет </w:t>
      </w:r>
      <w:r w:rsidR="00BB3780">
        <w:t>«</w:t>
      </w:r>
      <w:r w:rsidRPr="00C36EBB">
        <w:t>точечным</w:t>
      </w:r>
      <w:r w:rsidR="00BB3780">
        <w:t>»</w:t>
      </w:r>
      <w:r w:rsidRPr="00C36EBB">
        <w:t>, а коснется миллионов людей.</w:t>
      </w:r>
    </w:p>
    <w:p w14:paraId="0A59A840" w14:textId="77777777" w:rsidR="00E0010E" w:rsidRPr="00C36EBB" w:rsidRDefault="00E0010E" w:rsidP="00E0010E">
      <w:r w:rsidRPr="00C36EBB">
        <w:t>Эксперты отмечают, что прибавка в 10 процентов может дать ощутимый прирост к выплатам, но многое будет зависеть от исходного размера пенсии и региональных доплат. Для тех, кто получает минимальную пенсию на уровне прожиточного минимума, увеличение особенно важно: вместе с индексацией могут пересматриваться и региональные социальные доплаты, чтобы общий доход пенсионеров не опускался ниже обновленного порога.</w:t>
      </w:r>
    </w:p>
    <w:p w14:paraId="2C985427" w14:textId="3E582678" w:rsidR="00E0010E" w:rsidRPr="00C36EBB" w:rsidRDefault="00E0010E" w:rsidP="00E0010E">
      <w:r w:rsidRPr="00C36EBB">
        <w:t xml:space="preserve">Пенсионерам советуют следить за официальной информацией на сайтах правительства, Социального фонда и </w:t>
      </w:r>
      <w:r w:rsidR="00BB3780">
        <w:t>«</w:t>
      </w:r>
      <w:proofErr w:type="spellStart"/>
      <w:r w:rsidRPr="00C36EBB">
        <w:t>Госуслуг</w:t>
      </w:r>
      <w:proofErr w:type="spellEnd"/>
      <w:r w:rsidR="00BB3780">
        <w:t>»</w:t>
      </w:r>
      <w:r w:rsidRPr="00C36EBB">
        <w:t>. Там будут публиковать точные сроки, категории получателей и примеры расчета с учетом новой индексации.</w:t>
      </w:r>
    </w:p>
    <w:p w14:paraId="71501422" w14:textId="4976F1F2" w:rsidR="00D74A8A" w:rsidRPr="00225641" w:rsidRDefault="002A42B5" w:rsidP="00E0010E">
      <w:hyperlink r:id="rId35" w:history="1">
        <w:r w:rsidR="00E0010E" w:rsidRPr="00C36EBB">
          <w:rPr>
            <w:rStyle w:val="a3"/>
          </w:rPr>
          <w:t>https://primpress.ru/article/136782</w:t>
        </w:r>
      </w:hyperlink>
    </w:p>
    <w:p w14:paraId="27B5C227" w14:textId="50960794" w:rsidR="00910221" w:rsidRPr="00910221" w:rsidRDefault="00910221" w:rsidP="00910221">
      <w:pPr>
        <w:pStyle w:val="2"/>
      </w:pPr>
      <w:bookmarkStart w:id="104" w:name="_Toc236724172"/>
      <w:r w:rsidRPr="00910221">
        <w:t>Бриф24, 03.08.2026, Пенсионерам повысят выплаты с 1 октября: кому ждать прибавку</w:t>
      </w:r>
      <w:bookmarkEnd w:id="104"/>
    </w:p>
    <w:p w14:paraId="50D6059F" w14:textId="77777777" w:rsidR="00910221" w:rsidRPr="00910221" w:rsidRDefault="00910221" w:rsidP="00910221">
      <w:pPr>
        <w:pStyle w:val="3"/>
      </w:pPr>
      <w:bookmarkStart w:id="105" w:name="_Toc236724173"/>
      <w:r w:rsidRPr="00910221">
        <w:t>С 1 октября 2026 года военные пенсии в России проиндексируют на 4%. Повышение коснется бывших военнослужащих и сотрудников силовых ведомств. Перерасчет пройдет автоматически, обращаться в пенсионные органы не потребуется.</w:t>
      </w:r>
      <w:bookmarkEnd w:id="105"/>
    </w:p>
    <w:p w14:paraId="3DA28276" w14:textId="77777777" w:rsidR="00910221" w:rsidRPr="00910221" w:rsidRDefault="00910221" w:rsidP="00910221">
      <w:r w:rsidRPr="00910221">
        <w:t xml:space="preserve">Индексация предусмотрена законом о федеральном бюджете на 2026-2028 годы. Она затронет бывших военнослужащих, а также пенсионеров МВД, ФСБ, </w:t>
      </w:r>
      <w:proofErr w:type="spellStart"/>
      <w:r w:rsidRPr="00910221">
        <w:t>Росгвардии</w:t>
      </w:r>
      <w:proofErr w:type="spellEnd"/>
      <w:r w:rsidRPr="00910221">
        <w:t>, ФСИН и других силовых структур. Размер военной пенсии зависит от денежного довольствия действующих сотрудников, поэтому выплаты увеличиваются вслед за ростом их окладов.</w:t>
      </w:r>
    </w:p>
    <w:p w14:paraId="1E73CBED" w14:textId="77777777" w:rsidR="00910221" w:rsidRPr="00910221" w:rsidRDefault="00910221" w:rsidP="00910221">
      <w:r w:rsidRPr="00910221">
        <w:t>По предварительным оценкам, после индексации средний размер военной пенсии составит около 36-38 тысяч рублей. Окончательный коэффициент повышения власти могут уточнить в сентябре. Если инфляция окажется выше прогнозируемой, размер индексации могут скорректировать.</w:t>
      </w:r>
    </w:p>
    <w:p w14:paraId="5B62FB84" w14:textId="77777777" w:rsidR="00910221" w:rsidRPr="003865BA" w:rsidRDefault="00910221" w:rsidP="00910221">
      <w:r w:rsidRPr="00910221">
        <w:t xml:space="preserve">Кроме того, до конца года пенсионеров ждут и другие изменения. С 1 августа работающим пенсионерам пересчитают страховые пенсии с учетом страховых взносов за 2025 год. </w:t>
      </w:r>
      <w:r w:rsidRPr="003865BA">
        <w:t>Максимальная прибавка составит 470,28 рубля.</w:t>
      </w:r>
    </w:p>
    <w:p w14:paraId="7F57EE89" w14:textId="77777777" w:rsidR="00910221" w:rsidRPr="003865BA" w:rsidRDefault="00910221" w:rsidP="00910221">
      <w:r w:rsidRPr="003865BA">
        <w:t xml:space="preserve">Также автоматически пересчитают накопительные пенсии. Для граждан, чьи средства находятся в управлении Социального фонда, прибавка составит 17,3%, а для участников программы </w:t>
      </w:r>
      <w:proofErr w:type="spellStart"/>
      <w:r w:rsidRPr="003865BA">
        <w:t>софинансирования</w:t>
      </w:r>
      <w:proofErr w:type="spellEnd"/>
      <w:r w:rsidRPr="003865BA">
        <w:t>, а также тех, кто использовал материнский капитал или делал добровольные взносы, - 19,3%.</w:t>
      </w:r>
    </w:p>
    <w:p w14:paraId="6B66FA13" w14:textId="77777777" w:rsidR="00910221" w:rsidRPr="003865BA" w:rsidRDefault="00910221" w:rsidP="00910221">
      <w:r w:rsidRPr="003865BA">
        <w:t>Россияне, которым в 2026 году исполнится 80 лет, получат удвоенную фиксированную выплату к страховой пенсии. Помимо этого, с 1 августа пересчитают специальные доплаты бывшим членам летных экипажей гражданской авиации и работникам угольной промышленности.</w:t>
      </w:r>
    </w:p>
    <w:p w14:paraId="689491ED" w14:textId="77777777" w:rsidR="00910221" w:rsidRPr="003865BA" w:rsidRDefault="00910221" w:rsidP="00910221">
      <w:r w:rsidRPr="003865BA">
        <w:lastRenderedPageBreak/>
        <w:t>Юлия Крюкова</w:t>
      </w:r>
    </w:p>
    <w:p w14:paraId="28875C42" w14:textId="200296BA" w:rsidR="00910221" w:rsidRPr="003865BA" w:rsidRDefault="002A42B5" w:rsidP="00910221">
      <w:hyperlink r:id="rId36" w:history="1">
        <w:r w:rsidR="00910221" w:rsidRPr="00D76AD3">
          <w:rPr>
            <w:rStyle w:val="a3"/>
            <w:lang w:val="en-US"/>
          </w:rPr>
          <w:t>https</w:t>
        </w:r>
        <w:r w:rsidR="00910221" w:rsidRPr="003865BA">
          <w:rPr>
            <w:rStyle w:val="a3"/>
          </w:rPr>
          <w:t>://</w:t>
        </w:r>
        <w:r w:rsidR="00910221" w:rsidRPr="00D76AD3">
          <w:rPr>
            <w:rStyle w:val="a3"/>
            <w:lang w:val="en-US"/>
          </w:rPr>
          <w:t>brief</w:t>
        </w:r>
        <w:r w:rsidR="00910221" w:rsidRPr="003865BA">
          <w:rPr>
            <w:rStyle w:val="a3"/>
          </w:rPr>
          <w:t>24.</w:t>
        </w:r>
        <w:proofErr w:type="spellStart"/>
        <w:r w:rsidR="00910221" w:rsidRPr="00D76AD3">
          <w:rPr>
            <w:rStyle w:val="a3"/>
            <w:lang w:val="en-US"/>
          </w:rPr>
          <w:t>ru</w:t>
        </w:r>
        <w:proofErr w:type="spellEnd"/>
        <w:r w:rsidR="00910221" w:rsidRPr="003865BA">
          <w:rPr>
            <w:rStyle w:val="a3"/>
          </w:rPr>
          <w:t>/</w:t>
        </w:r>
        <w:r w:rsidR="00910221" w:rsidRPr="00D76AD3">
          <w:rPr>
            <w:rStyle w:val="a3"/>
            <w:lang w:val="en-US"/>
          </w:rPr>
          <w:t>news</w:t>
        </w:r>
        <w:r w:rsidR="00910221" w:rsidRPr="003865BA">
          <w:rPr>
            <w:rStyle w:val="a3"/>
          </w:rPr>
          <w:t>/2026/8/3/294321</w:t>
        </w:r>
      </w:hyperlink>
      <w:r w:rsidR="00910221" w:rsidRPr="003865BA">
        <w:t xml:space="preserve"> </w:t>
      </w:r>
    </w:p>
    <w:p w14:paraId="704AE3BB" w14:textId="77777777" w:rsidR="00F61B82" w:rsidRPr="00C36EBB" w:rsidRDefault="00F61B82" w:rsidP="00F61B82">
      <w:pPr>
        <w:pStyle w:val="2"/>
      </w:pPr>
      <w:bookmarkStart w:id="106" w:name="_Toc236724174"/>
      <w:r w:rsidRPr="00C36EBB">
        <w:t xml:space="preserve">Мир новостей, 03.08.2026 Олег ПАВЛОВ, </w:t>
      </w:r>
      <w:proofErr w:type="gramStart"/>
      <w:r w:rsidRPr="00C36EBB">
        <w:t>Зачем</w:t>
      </w:r>
      <w:proofErr w:type="gramEnd"/>
      <w:r w:rsidRPr="00C36EBB">
        <w:t xml:space="preserve"> пенсионеров пугают цифровым рублем?</w:t>
      </w:r>
      <w:bookmarkEnd w:id="106"/>
    </w:p>
    <w:p w14:paraId="040F7293" w14:textId="77777777" w:rsidR="00F61B82" w:rsidRPr="00C36EBB" w:rsidRDefault="00F61B82" w:rsidP="00B15BAA">
      <w:pPr>
        <w:pStyle w:val="3"/>
      </w:pPr>
      <w:bookmarkStart w:id="107" w:name="_Toc236724175"/>
      <w:r w:rsidRPr="00C36EBB">
        <w:t xml:space="preserve">Зачем россиян снова пугают в </w:t>
      </w:r>
      <w:proofErr w:type="spellStart"/>
      <w:r w:rsidRPr="00C36EBB">
        <w:t>соцсетях</w:t>
      </w:r>
      <w:proofErr w:type="spellEnd"/>
      <w:r w:rsidRPr="00C36EBB">
        <w:t>? Что на самом деле ждет пенсионеров с 1 сентября?</w:t>
      </w:r>
      <w:bookmarkEnd w:id="107"/>
    </w:p>
    <w:p w14:paraId="5FAB2BC5" w14:textId="237525BE" w:rsidR="00F61B82" w:rsidRPr="00C36EBB" w:rsidRDefault="00F61B82" w:rsidP="00F61B82">
      <w:r w:rsidRPr="00C36EBB">
        <w:t xml:space="preserve">С 1 сентября этого года пенсии не будут автоматически переводить на цифровой рубль. Но слухи об этом сейчас активно запускают мошенники в </w:t>
      </w:r>
      <w:proofErr w:type="spellStart"/>
      <w:r w:rsidRPr="00C36EBB">
        <w:t>соцсетях</w:t>
      </w:r>
      <w:proofErr w:type="spellEnd"/>
      <w:r w:rsidRPr="00C36EBB">
        <w:t xml:space="preserve">. Они выдают старую схему запугивания за </w:t>
      </w:r>
      <w:r w:rsidR="00BB3780">
        <w:t>«</w:t>
      </w:r>
      <w:r w:rsidRPr="00C36EBB">
        <w:t>новость</w:t>
      </w:r>
      <w:r w:rsidR="00BB3780">
        <w:t>»</w:t>
      </w:r>
      <w:r w:rsidRPr="00C36EBB">
        <w:t xml:space="preserve">: распространяют сообщения о якобы обязательном переходе на новую форму денег, предлагают срочно подать </w:t>
      </w:r>
      <w:r w:rsidR="00BB3780">
        <w:t>«</w:t>
      </w:r>
      <w:r w:rsidRPr="00C36EBB">
        <w:t>заявление об отказе от перевода пенсий на цифровой рубль</w:t>
      </w:r>
      <w:r w:rsidR="00BB3780">
        <w:t>»</w:t>
      </w:r>
      <w:r w:rsidRPr="00C36EBB">
        <w:t>, а затем уводят людей на поддельные сайты, где просят ввести номер телефона, код из SMS-сообщения, паспортные данные или реквизиты карты. С другой стороны, эти слухи всеми силами поощряют крупные банки: после введения цифрового рубля они потеряют значительную часть своей прибыли на комиссии по переводу денег. И вот не вполне отдающие себе отчет в своих действиях банкиры делают все возможное, чтобы скомпрометировать цифровой рубль в глазах населения.</w:t>
      </w:r>
    </w:p>
    <w:p w14:paraId="44BB1183" w14:textId="5747A8D8" w:rsidR="00F61B82" w:rsidRPr="00C36EBB" w:rsidRDefault="00F61B82" w:rsidP="00F61B82">
      <w:r w:rsidRPr="00C36EBB">
        <w:t xml:space="preserve">В реальности цифровой рубль - это не замена наличных и не отмена карт, а дополнительная форма национальной валюты. Он вводится постепенно и только для тех, кто сам захочет им пользоваться. Банк России подчеркивает: кошелек в цифровых рублях не откроется автоматически. Без согласия человека социальные выплаты в него не переведут. А банки и ЦБ не рассылают гражданам сообщения с просьбой срочно </w:t>
      </w:r>
      <w:r w:rsidR="00BB3780">
        <w:t>«</w:t>
      </w:r>
      <w:r w:rsidRPr="00C36EBB">
        <w:t>отказаться</w:t>
      </w:r>
      <w:r w:rsidR="00BB3780">
        <w:t>»</w:t>
      </w:r>
      <w:r w:rsidRPr="00C36EBB">
        <w:t xml:space="preserve"> или </w:t>
      </w:r>
      <w:r w:rsidR="00BB3780">
        <w:t>«</w:t>
      </w:r>
      <w:r w:rsidRPr="00C36EBB">
        <w:t>подтвердить переход</w:t>
      </w:r>
      <w:r w:rsidR="00BB3780">
        <w:t>»</w:t>
      </w:r>
      <w:r w:rsidRPr="00C36EBB">
        <w:t xml:space="preserve">. Это принципиально важно: если вам предлагают срочно что-то </w:t>
      </w:r>
      <w:r w:rsidR="00BB3780">
        <w:t>«</w:t>
      </w:r>
      <w:r w:rsidRPr="00C36EBB">
        <w:t>оформить</w:t>
      </w:r>
      <w:r w:rsidR="00BB3780">
        <w:t>»</w:t>
      </w:r>
      <w:r w:rsidRPr="00C36EBB">
        <w:t xml:space="preserve">, </w:t>
      </w:r>
      <w:r w:rsidR="00BB3780">
        <w:t>«</w:t>
      </w:r>
      <w:r w:rsidRPr="00C36EBB">
        <w:t>спасти</w:t>
      </w:r>
      <w:r w:rsidR="00BB3780">
        <w:t>»</w:t>
      </w:r>
      <w:r w:rsidRPr="00C36EBB">
        <w:t xml:space="preserve"> или </w:t>
      </w:r>
      <w:r w:rsidR="00BB3780">
        <w:t>«</w:t>
      </w:r>
      <w:r w:rsidRPr="00C36EBB">
        <w:t>отменить</w:t>
      </w:r>
      <w:r w:rsidR="00BB3780">
        <w:t>»</w:t>
      </w:r>
      <w:r w:rsidRPr="00C36EBB">
        <w:t xml:space="preserve"> через ссылку из мессенджера, перед вами не забота о ваших деньгах, а попытка выманить личные данные.</w:t>
      </w:r>
    </w:p>
    <w:p w14:paraId="579BAC79" w14:textId="46E69EDE" w:rsidR="00F61B82" w:rsidRPr="00C36EBB" w:rsidRDefault="00F61B82" w:rsidP="00F61B82">
      <w:r w:rsidRPr="00C36EBB">
        <w:t xml:space="preserve">Слухи особенно быстро разлетаются на фоне любых новостей о пенсиях и пособиях, потому что тема чувствительная. Пожилых людей часто пугают формулировками вроде </w:t>
      </w:r>
      <w:r w:rsidR="00BB3780">
        <w:t>«</w:t>
      </w:r>
      <w:r w:rsidRPr="00C36EBB">
        <w:t>последний шанс сохранить выплаты</w:t>
      </w:r>
      <w:r w:rsidR="00BB3780">
        <w:t>»</w:t>
      </w:r>
      <w:r w:rsidRPr="00C36EBB">
        <w:t xml:space="preserve">, </w:t>
      </w:r>
      <w:r w:rsidR="00BB3780">
        <w:t>«</w:t>
      </w:r>
      <w:r w:rsidRPr="00C36EBB">
        <w:t>осталось три дня</w:t>
      </w:r>
      <w:r w:rsidR="00BB3780">
        <w:t>»</w:t>
      </w:r>
      <w:r w:rsidRPr="00C36EBB">
        <w:t xml:space="preserve"> или </w:t>
      </w:r>
      <w:r w:rsidR="00BB3780">
        <w:t>«</w:t>
      </w:r>
      <w:r w:rsidRPr="00C36EBB">
        <w:t>иначе деньги уйдут в цифровой формат</w:t>
      </w:r>
      <w:r w:rsidR="00BB3780">
        <w:t>»</w:t>
      </w:r>
      <w:r w:rsidRPr="00C36EBB">
        <w:t xml:space="preserve">. Такая риторика знакома по другим мошенническим схемам: раньше людей пугали </w:t>
      </w:r>
      <w:r w:rsidR="00BB3780">
        <w:t>«</w:t>
      </w:r>
      <w:r w:rsidRPr="00C36EBB">
        <w:t>блокировкой счета</w:t>
      </w:r>
      <w:r w:rsidR="00BB3780">
        <w:t>»</w:t>
      </w:r>
      <w:r w:rsidRPr="00C36EBB">
        <w:t xml:space="preserve">, потом </w:t>
      </w:r>
      <w:r w:rsidR="00BB3780">
        <w:t>«</w:t>
      </w:r>
      <w:r w:rsidRPr="00C36EBB">
        <w:t>проверкой карты</w:t>
      </w:r>
      <w:r w:rsidR="00BB3780">
        <w:t>»</w:t>
      </w:r>
      <w:r w:rsidRPr="00C36EBB">
        <w:t>, теперь к старым приемам добавили цифровой рубль. Для убедительности мошенники могут использовать логотипы ведомств, поддельные формы заявлений и даже фальшивые горячие линии.</w:t>
      </w:r>
    </w:p>
    <w:p w14:paraId="0A348EA7" w14:textId="14A84636" w:rsidR="00F61B82" w:rsidRPr="00C36EBB" w:rsidRDefault="00F61B82" w:rsidP="00F61B82">
      <w:r w:rsidRPr="00C36EBB">
        <w:t xml:space="preserve">Важно помнить и о бытовом примере: если пенсионеру по-прежнему удобно получать деньги на карту или наличными, он сможет делать это и дальше. Никакой обязательной </w:t>
      </w:r>
      <w:r w:rsidR="00BB3780">
        <w:t>«</w:t>
      </w:r>
      <w:proofErr w:type="spellStart"/>
      <w:r w:rsidRPr="00C36EBB">
        <w:t>перепрошивки</w:t>
      </w:r>
      <w:proofErr w:type="spellEnd"/>
      <w:r w:rsidR="00BB3780">
        <w:t>»</w:t>
      </w:r>
      <w:r w:rsidRPr="00C36EBB">
        <w:t xml:space="preserve"> жизни не планируется. Цифровой рубль задуман как еще один способ расчетов, как когда-то карты дополнили наличные, но не отменили их. Он может быть полезен для быстрых и безопасных переводов, но это не означает, что всех принудят им пользоваться.</w:t>
      </w:r>
    </w:p>
    <w:p w14:paraId="1D515757" w14:textId="45A7260C" w:rsidR="00F61B82" w:rsidRPr="00C36EBB" w:rsidRDefault="00F61B82" w:rsidP="00F61B82">
      <w:r w:rsidRPr="00C36EBB">
        <w:t xml:space="preserve">Мошенническая схема с </w:t>
      </w:r>
      <w:r w:rsidR="00BB3780">
        <w:t>«</w:t>
      </w:r>
      <w:r w:rsidRPr="00C36EBB">
        <w:t>отказом от цифрового рубля</w:t>
      </w:r>
      <w:r w:rsidR="00BB3780">
        <w:t>»</w:t>
      </w:r>
      <w:r w:rsidRPr="00C36EBB">
        <w:t xml:space="preserve"> построена на трех шагах: сначала человека пугают, потом торопят, затем выманивают код или личные данные. Именно поэтому любой такой звонок, сообщение или ссылка должны вызывать не панику, а </w:t>
      </w:r>
      <w:r w:rsidRPr="00C36EBB">
        <w:lastRenderedPageBreak/>
        <w:t>подозрение. Если в тексте есть срочность, обещание защитить выплаты и просьба ввести данные, это почти всегда признак обмана.</w:t>
      </w:r>
    </w:p>
    <w:p w14:paraId="15B7A6BC" w14:textId="764BD89C" w:rsidR="00E0010E" w:rsidRPr="00C36EBB" w:rsidRDefault="002A42B5" w:rsidP="00F61B82">
      <w:hyperlink r:id="rId37" w:history="1">
        <w:r w:rsidR="00F61B82" w:rsidRPr="00C36EBB">
          <w:rPr>
            <w:rStyle w:val="a3"/>
          </w:rPr>
          <w:t>https://mirnov.ru/obshchestvo/socialnaja-sfera/zachem-pensionerov-pugayut-cifrovym-rublem.html</w:t>
        </w:r>
      </w:hyperlink>
    </w:p>
    <w:p w14:paraId="60FFAD5B" w14:textId="77777777" w:rsidR="00F61B82" w:rsidRPr="00C36EBB" w:rsidRDefault="00F61B82" w:rsidP="00F61B82"/>
    <w:p w14:paraId="5A637E07" w14:textId="77777777" w:rsidR="00111D7C" w:rsidRPr="00225641" w:rsidRDefault="00111D7C" w:rsidP="00111D7C">
      <w:pPr>
        <w:pStyle w:val="251"/>
      </w:pPr>
      <w:bookmarkStart w:id="108" w:name="_Toc99271704"/>
      <w:bookmarkStart w:id="109" w:name="_Toc99318656"/>
      <w:bookmarkStart w:id="110" w:name="_Toc165991076"/>
      <w:bookmarkStart w:id="111" w:name="_Toc236724176"/>
      <w:bookmarkStart w:id="112" w:name="_Toc62681899"/>
      <w:bookmarkEnd w:id="25"/>
      <w:bookmarkEnd w:id="26"/>
      <w:bookmarkEnd w:id="27"/>
      <w:bookmarkEnd w:id="48"/>
      <w:r w:rsidRPr="00C36EBB">
        <w:lastRenderedPageBreak/>
        <w:t>НОВОСТИ МАКРОЭКОНОМИКИ</w:t>
      </w:r>
      <w:bookmarkEnd w:id="108"/>
      <w:bookmarkEnd w:id="109"/>
      <w:bookmarkEnd w:id="110"/>
      <w:bookmarkEnd w:id="111"/>
    </w:p>
    <w:p w14:paraId="4C0F5156" w14:textId="6E162D4C" w:rsidR="003D0831" w:rsidRPr="003D0831" w:rsidRDefault="003D0831" w:rsidP="003D0831">
      <w:pPr>
        <w:pStyle w:val="2"/>
      </w:pPr>
      <w:bookmarkStart w:id="113" w:name="_Toc236724177"/>
      <w:r w:rsidRPr="003D0831">
        <w:t xml:space="preserve">Коммерсантъ, 03.08.2026, </w:t>
      </w:r>
      <w:proofErr w:type="gramStart"/>
      <w:r w:rsidRPr="003D0831">
        <w:t>С</w:t>
      </w:r>
      <w:proofErr w:type="gramEnd"/>
      <w:r w:rsidRPr="003D0831">
        <w:t xml:space="preserve"> рынка ушли продавцы</w:t>
      </w:r>
      <w:bookmarkEnd w:id="113"/>
    </w:p>
    <w:p w14:paraId="3D1A047B" w14:textId="77777777" w:rsidR="003D0831" w:rsidRPr="003D0831" w:rsidRDefault="003D0831" w:rsidP="003D0831">
      <w:pPr>
        <w:pStyle w:val="3"/>
      </w:pPr>
      <w:bookmarkStart w:id="114" w:name="_Toc236724178"/>
      <w:r w:rsidRPr="003D0831">
        <w:t>В начале августа российский фондовый рынок нивелировал провал конца предыдущего месяца. Индекс Московской биржи (</w:t>
      </w:r>
      <w:r w:rsidRPr="003D0831">
        <w:rPr>
          <w:lang w:val="en-US"/>
        </w:rPr>
        <w:t>MOEX</w:t>
      </w:r>
      <w:r w:rsidRPr="003D0831">
        <w:t xml:space="preserve">: </w:t>
      </w:r>
      <w:r w:rsidRPr="003D0831">
        <w:rPr>
          <w:lang w:val="en-US"/>
        </w:rPr>
        <w:t>MOEX</w:t>
      </w:r>
      <w:r w:rsidRPr="003D0831">
        <w:t>) достиг 2263 пунктов, вернувшись к значениям начала июля. Рост отчасти связан с уходом крупных продавцов, а также продолжительным закрытием коротких позиций. В ближайшее время участники рынка ожидают поступления на счета инвесторов дивидендов крупных эмитентов, в том числе Сбербанка и ВТБ. Однако в отсутствие весомых фундаментальных причин на продолжение восстановления рынка рассчитывать не приходится.</w:t>
      </w:r>
      <w:bookmarkEnd w:id="114"/>
    </w:p>
    <w:p w14:paraId="2A2AB0C3" w14:textId="77777777" w:rsidR="003D0831" w:rsidRPr="003D0831" w:rsidRDefault="003D0831" w:rsidP="003D0831">
      <w:r w:rsidRPr="003D0831">
        <w:t>3 августа индекс Московской биржи закрылся на отметке 2262,75 пункта, вернувшись к значениям месячной давности. Восстановление после падения, которое продолжалось предыдущие четыре месяца, началось в конце июля, после того как индекс рухнул ниже 1900 пунктов, он вырос более чем на 16%. Впрочем, индекс находится на 18% ниже значения начала года и на 225 пунктов ниже локального максимума, достигнутого в начале марта.</w:t>
      </w:r>
    </w:p>
    <w:p w14:paraId="42CBFDA9" w14:textId="77777777" w:rsidR="003D0831" w:rsidRPr="003D0831" w:rsidRDefault="003D0831" w:rsidP="003D0831">
      <w:r w:rsidRPr="003D0831">
        <w:t xml:space="preserve">Тем не менее многие эмитенты смогли порадовать инвесторов. 3 августа котировки Сбербанка закрыли полностью дивидендный </w:t>
      </w:r>
      <w:proofErr w:type="spellStart"/>
      <w:r w:rsidRPr="003D0831">
        <w:t>гэп</w:t>
      </w:r>
      <w:proofErr w:type="spellEnd"/>
      <w:r w:rsidRPr="003D0831">
        <w:t>, достигнув 279 руб., с 18 июля они подорожали на 13%. В безусловных лидерах последних трех недель оказались акции компании «Сегежа»: за день они выросли на 24%, с 17 июля — больше чем на 100%. Впрочем, они вернулись лишь к значениям конца июня. Похожая ситуация наблюдается и с акциями ГК «Самолет», которые с начала года также были аутсайдерами и подешевели в пять раз, обновляя исторические минимумы, за две недели они выросли в полтора раза, до 380 руб. Участники рынка отмечают, что резкий рост котировок по многим ценным бумагам объясняется продолжающимся закрытием коротких позиций, а также активной игрой спекулянтов.</w:t>
      </w:r>
    </w:p>
    <w:p w14:paraId="26CF078D" w14:textId="77777777" w:rsidR="003D0831" w:rsidRPr="003D0831" w:rsidRDefault="003D0831" w:rsidP="003D0831">
      <w:r w:rsidRPr="003D0831">
        <w:t>Вместе с тем участники рынка отмечают, что к концу июля ушел навес со стороны крупных игроков. «Все, кто хотел сбросить акции, уже сделали это</w:t>
      </w:r>
      <w:proofErr w:type="gramStart"/>
      <w:r w:rsidRPr="003D0831">
        <w:t>»,—</w:t>
      </w:r>
      <w:proofErr w:type="gramEnd"/>
      <w:r w:rsidRPr="003D0831">
        <w:t xml:space="preserve"> отмечает инвестиционный стратег компании «</w:t>
      </w:r>
      <w:proofErr w:type="spellStart"/>
      <w:r w:rsidRPr="003D0831">
        <w:t>Арикапитал</w:t>
      </w:r>
      <w:proofErr w:type="spellEnd"/>
      <w:r w:rsidRPr="003D0831">
        <w:t xml:space="preserve">» Сергей </w:t>
      </w:r>
      <w:proofErr w:type="spellStart"/>
      <w:r w:rsidRPr="003D0831">
        <w:t>Суверов</w:t>
      </w:r>
      <w:proofErr w:type="spellEnd"/>
      <w:r w:rsidRPr="003D0831">
        <w:t>.</w:t>
      </w:r>
    </w:p>
    <w:p w14:paraId="6F6166D0" w14:textId="77777777" w:rsidR="003D0831" w:rsidRPr="003D0831" w:rsidRDefault="003D0831" w:rsidP="003D0831">
      <w:r w:rsidRPr="003D0831">
        <w:t xml:space="preserve">Согласно обзору ЦБ, в марте—июне институциональные участники выступали ключевыми нетто-продавцами акций, суммарные продажи с их стороны превысили 100 млрд руб. Они продавали акции «большими пакетами, что оказывало большее давление на котировки», указывает господин </w:t>
      </w:r>
      <w:proofErr w:type="spellStart"/>
      <w:r w:rsidRPr="003D0831">
        <w:t>Суверов</w:t>
      </w:r>
      <w:proofErr w:type="spellEnd"/>
      <w:r w:rsidRPr="003D0831">
        <w:t>. В то же время, по данным ЦБ, нетто-покупателями выступали физлица, суммарный объем их покупок за четыре месяца составил 117 млрд руб.</w:t>
      </w:r>
    </w:p>
    <w:p w14:paraId="06B23B6B" w14:textId="77777777" w:rsidR="003D0831" w:rsidRPr="003D0831" w:rsidRDefault="003D0831" w:rsidP="003D0831">
      <w:r w:rsidRPr="003D0831">
        <w:t>При этом участники рынка не рассчитывают на продолжение устойчивого роста. «На данный момент у рынка все еще нет фундаментальных причин для роста</w:t>
      </w:r>
      <w:proofErr w:type="gramStart"/>
      <w:r w:rsidRPr="003D0831">
        <w:t>»,—</w:t>
      </w:r>
      <w:proofErr w:type="gramEnd"/>
      <w:r w:rsidRPr="003D0831">
        <w:t xml:space="preserve"> указывает управляющий директор «Ренессанс Капитала» Дмитрий Александров. Один из немногих факторов, которые поддерживают </w:t>
      </w:r>
      <w:proofErr w:type="gramStart"/>
      <w:r w:rsidRPr="003D0831">
        <w:t>рынок,—</w:t>
      </w:r>
      <w:proofErr w:type="gramEnd"/>
      <w:r w:rsidRPr="003D0831">
        <w:t xml:space="preserve"> это ожидание дивидендных выплат со стороны крупных игроков. По оценке аналитиков ВТБ, в ближайшие дни на счета клиентов должны поступить дивиденды сразу нескольких «голубых фишек» — ВТБ, «</w:t>
      </w:r>
      <w:proofErr w:type="spellStart"/>
      <w:r w:rsidRPr="003D0831">
        <w:t>Дом.РФ</w:t>
      </w:r>
      <w:proofErr w:type="spellEnd"/>
      <w:r w:rsidRPr="003D0831">
        <w:t>», Сбербанка, «</w:t>
      </w:r>
      <w:proofErr w:type="spellStart"/>
      <w:r w:rsidRPr="003D0831">
        <w:t>Транснефти</w:t>
      </w:r>
      <w:proofErr w:type="spellEnd"/>
      <w:r w:rsidRPr="003D0831">
        <w:t xml:space="preserve">», «Ростелекома». В общем объеме компании должны выплатить более 1 трлн руб., однако, по оценке аналитиков ВТБ, на акции в </w:t>
      </w:r>
      <w:r w:rsidRPr="003D0831">
        <w:lastRenderedPageBreak/>
        <w:t>свободном обращении совокупно придет более 180 млрд. Старший аналитик по стратегии на российском рынке акций компании «Эйлер» Лидия Михайлова оценивает реинвестиции на рынок акций в размере около 300 млрд руб. При этом большая часть дивидендов, по ее мнению, «будет направлена в акции компаний финансового сектора, где средняя доходность на 12 месяцев составляет 14%».</w:t>
      </w:r>
    </w:p>
    <w:p w14:paraId="7E9E231A" w14:textId="77777777" w:rsidR="003D0831" w:rsidRPr="003D0831" w:rsidRDefault="003D0831" w:rsidP="003D0831">
      <w:r w:rsidRPr="003D0831">
        <w:t xml:space="preserve">Вместе с тем давление на рынок оказывают негативные ожидания по динамике ключевой ставки. Несмотря на то что в июле ЦБ вопреки прогнозу аналитиков снизил ставку на 25 базисных пунктов, до 14% годовых, регулятор пересмотрел свой прогноз до конца года. По его оценке, средняя ключевая ставка по итогам года может составить 14,5–14,6%. Пересматривают прогнозы и участники рынка. Аналитики </w:t>
      </w:r>
      <w:proofErr w:type="spellStart"/>
      <w:r w:rsidRPr="003D0831">
        <w:t>Альфа-банка</w:t>
      </w:r>
      <w:proofErr w:type="spellEnd"/>
      <w:r w:rsidRPr="003D0831">
        <w:t xml:space="preserve"> повысили прогноз ключевой ставки на конец года с 13% до 13,5%. Кроме того, нестабильная ситуация на топливном рынке также заставляет осторожничать инвесторов. «В случае ухудшения ситуации инвесторы также могут перейти к продаже акций</w:t>
      </w:r>
      <w:proofErr w:type="gramStart"/>
      <w:r w:rsidRPr="003D0831">
        <w:t>»,—</w:t>
      </w:r>
      <w:proofErr w:type="gramEnd"/>
      <w:r w:rsidRPr="003D0831">
        <w:t xml:space="preserve"> указывает руководитель отдела анализа акций ФГ «Финам» Наталья Малых.</w:t>
      </w:r>
    </w:p>
    <w:p w14:paraId="79DB7278" w14:textId="13B5953C" w:rsidR="003D0831" w:rsidRPr="00225641" w:rsidRDefault="003D0831" w:rsidP="003D0831">
      <w:r w:rsidRPr="00225641">
        <w:t>Андрей Ковалев</w:t>
      </w:r>
    </w:p>
    <w:p w14:paraId="784E839D" w14:textId="74207F73" w:rsidR="007B72DB" w:rsidRPr="00C36EBB" w:rsidRDefault="007B72DB" w:rsidP="007B72DB">
      <w:pPr>
        <w:pStyle w:val="2"/>
      </w:pPr>
      <w:bookmarkStart w:id="115" w:name="_Toc236724179"/>
      <w:r w:rsidRPr="00C36EBB">
        <w:t xml:space="preserve">Интерфакс, 03.08.2026, Конференция </w:t>
      </w:r>
      <w:proofErr w:type="spellStart"/>
      <w:r w:rsidRPr="00C36EBB">
        <w:t>Cбера</w:t>
      </w:r>
      <w:proofErr w:type="spellEnd"/>
      <w:r w:rsidRPr="00C36EBB">
        <w:t xml:space="preserve"> об инвестициях </w:t>
      </w:r>
      <w:r w:rsidR="00BB3780">
        <w:t>«</w:t>
      </w:r>
      <w:r w:rsidRPr="00C36EBB">
        <w:t>Настоящее - будущее</w:t>
      </w:r>
      <w:r w:rsidR="00BB3780">
        <w:t>»</w:t>
      </w:r>
      <w:r w:rsidRPr="00C36EBB">
        <w:t xml:space="preserve"> пройдет 8-9 октября в Москве</w:t>
      </w:r>
      <w:bookmarkEnd w:id="115"/>
    </w:p>
    <w:p w14:paraId="771C0F96" w14:textId="77777777" w:rsidR="007B72DB" w:rsidRPr="00C36EBB" w:rsidRDefault="007B72DB" w:rsidP="00B15BAA">
      <w:pPr>
        <w:pStyle w:val="3"/>
      </w:pPr>
      <w:bookmarkStart w:id="116" w:name="_Toc236724180"/>
      <w:r w:rsidRPr="00C36EBB">
        <w:t xml:space="preserve">В рамках деловой программы участники обсудят, где искать новые точки опоры в эпоху волатильности и как искусственный интеллект изменит правила инвестирования. Среди спикеров - ведущие отечественные и мировые эксперты. Организатор - </w:t>
      </w:r>
      <w:proofErr w:type="spellStart"/>
      <w:r w:rsidRPr="00C36EBB">
        <w:t>СберИнвестиции</w:t>
      </w:r>
      <w:proofErr w:type="spellEnd"/>
      <w:r w:rsidRPr="00C36EBB">
        <w:t>.</w:t>
      </w:r>
      <w:bookmarkEnd w:id="116"/>
    </w:p>
    <w:p w14:paraId="0A8EE528" w14:textId="77777777" w:rsidR="007B72DB" w:rsidRPr="00C36EBB" w:rsidRDefault="007B72DB" w:rsidP="007B72DB">
      <w:r w:rsidRPr="00C36EBB">
        <w:t>В конференции примут участие представители органов власти, финансового и инвестиционного сообщества, руководители российских и международных компаний. Среди ключевых спикеров конференции - президент, председатель правления Сбербанка Герман Греф.</w:t>
      </w:r>
    </w:p>
    <w:p w14:paraId="26F9E628" w14:textId="77777777" w:rsidR="007B72DB" w:rsidRPr="00C36EBB" w:rsidRDefault="007B72DB" w:rsidP="007B72DB">
      <w:r w:rsidRPr="00C36EBB">
        <w:t xml:space="preserve">Участники рассмотрят актуальную аналитику и реальные кейсы. Аналитики представят многовариантные прогнозы развития рынков с учётом геополитики. Эксперты финансового рынка детально разберут перспективы внедрения цифровых финансовых активов (ЦФА) и </w:t>
      </w:r>
      <w:proofErr w:type="spellStart"/>
      <w:r w:rsidRPr="00C36EBB">
        <w:t>криптовалют</w:t>
      </w:r>
      <w:proofErr w:type="spellEnd"/>
      <w:r w:rsidRPr="00C36EBB">
        <w:t xml:space="preserve"> с учётом оценки их потенциала на российском рынке. Отдельный трек посвящён внедрению искусственного интеллекта в управление капиталом. Участники обсудят, как </w:t>
      </w:r>
      <w:proofErr w:type="spellStart"/>
      <w:r w:rsidRPr="00C36EBB">
        <w:t>нейросети</w:t>
      </w:r>
      <w:proofErr w:type="spellEnd"/>
      <w:r w:rsidRPr="00C36EBB">
        <w:t xml:space="preserve"> меняют алгоритмы торговли, управление рисками и клиентский сервис.</w:t>
      </w:r>
    </w:p>
    <w:p w14:paraId="5BFF4FF7" w14:textId="5E4D93E5" w:rsidR="007B72DB" w:rsidRPr="00C36EBB" w:rsidRDefault="00BB3780" w:rsidP="007B72DB">
      <w:r>
        <w:t>«</w:t>
      </w:r>
      <w:r w:rsidR="007B72DB" w:rsidRPr="00C36EBB">
        <w:t>В последние годы отрасль активно развивается и трансформируется. Главным драйвером этих изменений выступает искусственный интеллект. Он кардинально меняет подход человека к инвестициям и сбережениям, помогает принимать взвешенные решения в разы быстрее, основываясь на огромном массиве данных. При этом влияние ИИ выходит за рамки частных стратегий - он оказывает значительное влияние на то, как в целом взаимодействуют все участники финансовых рынков.</w:t>
      </w:r>
    </w:p>
    <w:p w14:paraId="6CABA2D9" w14:textId="7ACB1A03" w:rsidR="007B72DB" w:rsidRPr="00C36EBB" w:rsidRDefault="007B72DB" w:rsidP="007B72DB">
      <w:r w:rsidRPr="00C36EBB">
        <w:t xml:space="preserve">Сегодня инвестиционные инструменты перестали быть </w:t>
      </w:r>
      <w:proofErr w:type="spellStart"/>
      <w:r w:rsidRPr="00C36EBB">
        <w:t>нишевыми</w:t>
      </w:r>
      <w:proofErr w:type="spellEnd"/>
      <w:r w:rsidRPr="00C36EBB">
        <w:t xml:space="preserve"> - они стали по-настоящему массовыми и доступны каждому человеку в нашей стране. Именно поэтому ключевая задача нашей конференции - дать участникам не теорию, а конкретные практические инструменты, которые будут полезны частным инвесторам и </w:t>
      </w:r>
      <w:r w:rsidRPr="00C36EBB">
        <w:lastRenderedPageBreak/>
        <w:t>профессиональным игрокам рынка</w:t>
      </w:r>
      <w:r w:rsidR="00BB3780">
        <w:t>»</w:t>
      </w:r>
      <w:r w:rsidRPr="00C36EBB">
        <w:t>, - отметил первый заместитель председателя правления Сбербанка Кирилл Царёв.</w:t>
      </w:r>
    </w:p>
    <w:p w14:paraId="0F936329" w14:textId="0697948A" w:rsidR="007B72DB" w:rsidRPr="00C36EBB" w:rsidRDefault="007B72DB" w:rsidP="007B72DB">
      <w:r w:rsidRPr="00C36EBB">
        <w:t xml:space="preserve">Мероприятие пройдет на площадке ДК </w:t>
      </w:r>
      <w:r w:rsidR="00BB3780">
        <w:t>«</w:t>
      </w:r>
      <w:r w:rsidRPr="00C36EBB">
        <w:t>ГЭС-2</w:t>
      </w:r>
      <w:r w:rsidR="00BB3780">
        <w:t>»</w:t>
      </w:r>
      <w:r w:rsidRPr="00C36EBB">
        <w:t>.</w:t>
      </w:r>
    </w:p>
    <w:p w14:paraId="38031535" w14:textId="31804A43" w:rsidR="007B72DB" w:rsidRPr="00C36EBB" w:rsidRDefault="002A42B5" w:rsidP="007B72DB">
      <w:hyperlink r:id="rId38" w:history="1">
        <w:r w:rsidR="007B72DB" w:rsidRPr="00C36EBB">
          <w:rPr>
            <w:rStyle w:val="a3"/>
          </w:rPr>
          <w:t>https://www.interfax.ru/events/news/1107145</w:t>
        </w:r>
      </w:hyperlink>
      <w:r w:rsidR="007B72DB" w:rsidRPr="00C36EBB">
        <w:t xml:space="preserve"> </w:t>
      </w:r>
    </w:p>
    <w:p w14:paraId="46CF703F" w14:textId="77777777" w:rsidR="004712F8" w:rsidRPr="00C36EBB" w:rsidRDefault="004712F8" w:rsidP="004712F8">
      <w:pPr>
        <w:pStyle w:val="2"/>
      </w:pPr>
      <w:bookmarkStart w:id="117" w:name="_Toc236724181"/>
      <w:r w:rsidRPr="00C36EBB">
        <w:t xml:space="preserve">AK&amp;M, 03.08.2026, Число жалоб потребителей </w:t>
      </w:r>
      <w:proofErr w:type="spellStart"/>
      <w:r w:rsidRPr="00C36EBB">
        <w:t>финуслуг</w:t>
      </w:r>
      <w:proofErr w:type="spellEnd"/>
      <w:r w:rsidRPr="00C36EBB">
        <w:t xml:space="preserve"> и инвесторов в ЦБ в первом полугодии выросло на 15.7%</w:t>
      </w:r>
      <w:bookmarkEnd w:id="117"/>
    </w:p>
    <w:p w14:paraId="1F1204D8" w14:textId="77777777" w:rsidR="004712F8" w:rsidRPr="00C36EBB" w:rsidRDefault="004712F8" w:rsidP="00B15BAA">
      <w:pPr>
        <w:pStyle w:val="3"/>
      </w:pPr>
      <w:bookmarkStart w:id="118" w:name="_Toc236724182"/>
      <w:r w:rsidRPr="00C36EBB">
        <w:t>Потребители финансовых услуг и инвесторы в первом полугодии 2026 года направили в Банк России 211 тыс. жалоб. Это на 15.7% превышает показатель аналогичного периода 2025 года, сообщается на сайте регулятора.</w:t>
      </w:r>
      <w:bookmarkEnd w:id="118"/>
    </w:p>
    <w:p w14:paraId="115091C9" w14:textId="77777777" w:rsidR="004712F8" w:rsidRPr="00C36EBB" w:rsidRDefault="004712F8" w:rsidP="004712F8">
      <w:r w:rsidRPr="00C36EBB">
        <w:t>Увеличение количества жалоб произошло в основном из-за роста числа претензий к МФО и жалоб, которые не относятся к компетенции ЦБ.</w:t>
      </w:r>
    </w:p>
    <w:p w14:paraId="5AF59227" w14:textId="77777777" w:rsidR="004712F8" w:rsidRPr="00C36EBB" w:rsidRDefault="004712F8" w:rsidP="004712F8">
      <w:r w:rsidRPr="00C36EBB">
        <w:t xml:space="preserve">Жалобы на МФО увеличились на 63% из-за так называемых </w:t>
      </w:r>
      <w:proofErr w:type="spellStart"/>
      <w:r w:rsidRPr="00C36EBB">
        <w:t>раздолжнителей</w:t>
      </w:r>
      <w:proofErr w:type="spellEnd"/>
      <w:r w:rsidRPr="00C36EBB">
        <w:t xml:space="preserve"> – недобросовестных юридических компаний, которые обещают заемщикам полное списание долгов без последствий. В итоге ожидания физлиц не оправдывались, и они по-прежнему оставались с долговыми обязательствами перед кредиторами.</w:t>
      </w:r>
    </w:p>
    <w:p w14:paraId="19F4BC9C" w14:textId="77777777" w:rsidR="004712F8" w:rsidRPr="00C36EBB" w:rsidRDefault="004712F8" w:rsidP="004712F8">
      <w:r w:rsidRPr="00C36EBB">
        <w:t xml:space="preserve">Количество жалоб на автокредитование сократилось на 33.3%, ипотечное кредитование – на 10.4%, на </w:t>
      </w:r>
      <w:proofErr w:type="spellStart"/>
      <w:r w:rsidRPr="00C36EBB">
        <w:t>кибермошенничество</w:t>
      </w:r>
      <w:proofErr w:type="spellEnd"/>
      <w:r w:rsidRPr="00C36EBB">
        <w:t xml:space="preserve"> – на 34.4%.</w:t>
      </w:r>
    </w:p>
    <w:p w14:paraId="5CF4695D" w14:textId="77777777" w:rsidR="004712F8" w:rsidRPr="00C36EBB" w:rsidRDefault="004712F8" w:rsidP="004712F8">
      <w:r w:rsidRPr="00C36EBB">
        <w:t>При этом на 32.7% увеличилось недовольство клиентов банков отказом в проведении операций и ограничением использования счета.</w:t>
      </w:r>
    </w:p>
    <w:p w14:paraId="277AF392" w14:textId="77777777" w:rsidR="004712F8" w:rsidRPr="00C36EBB" w:rsidRDefault="004712F8" w:rsidP="004712F8">
      <w:r w:rsidRPr="00C36EBB">
        <w:t>Регулятор связывает данную тенденцию с принятыми мерами по противодействию мошенничеству, которые в свою очередь привели к росту общего числа претензий к кредитным организациям – на 2.3%.</w:t>
      </w:r>
    </w:p>
    <w:p w14:paraId="32DEF943" w14:textId="77777777" w:rsidR="004712F8" w:rsidRPr="00C36EBB" w:rsidRDefault="004712F8" w:rsidP="004712F8">
      <w:r w:rsidRPr="00C36EBB">
        <w:t>Снизились жалобы на работу страховых компаний – за счет уменьшения числа претензий к ОСАГО (-9.4%) и страхованию жизни (-30.3%).</w:t>
      </w:r>
    </w:p>
    <w:p w14:paraId="2F0D5549" w14:textId="77777777" w:rsidR="004712F8" w:rsidRPr="00C36EBB" w:rsidRDefault="004712F8" w:rsidP="004712F8">
      <w:r w:rsidRPr="00C36EBB">
        <w:t xml:space="preserve">Жалобы на брокеров уменьшились почти на треть. На рынке коллективных инвестиций стало меньше жалоб на управляющие компании по вопросам работы с паевыми инвестиционными фондами (на 29.7%). На 10.5% сократились претензии к </w:t>
      </w:r>
      <w:r w:rsidRPr="00C36EBB">
        <w:rPr>
          <w:b/>
          <w:bCs/>
        </w:rPr>
        <w:t>НПФ</w:t>
      </w:r>
      <w:r w:rsidRPr="00C36EBB">
        <w:t>.</w:t>
      </w:r>
    </w:p>
    <w:p w14:paraId="26430334" w14:textId="04BF4F21" w:rsidR="004712F8" w:rsidRPr="00C36EBB" w:rsidRDefault="002A42B5" w:rsidP="004712F8">
      <w:hyperlink r:id="rId39" w:history="1">
        <w:r w:rsidR="004712F8" w:rsidRPr="00C36EBB">
          <w:rPr>
            <w:rStyle w:val="a3"/>
          </w:rPr>
          <w:t>https://www.akm.ru/news/chislo_zhalob_potrebiteley_finuslug_i_investorov_v_tsb_v_pervom_polugodii_vyroslo_na_15_7/</w:t>
        </w:r>
      </w:hyperlink>
      <w:r w:rsidR="004712F8" w:rsidRPr="00C36EBB">
        <w:t xml:space="preserve"> </w:t>
      </w:r>
    </w:p>
    <w:p w14:paraId="2E84A187" w14:textId="77777777" w:rsidR="00C36EBB" w:rsidRPr="00C36EBB" w:rsidRDefault="00C36EBB" w:rsidP="00C36EBB">
      <w:pPr>
        <w:pStyle w:val="2"/>
      </w:pPr>
      <w:bookmarkStart w:id="119" w:name="_Toc236724183"/>
      <w:r w:rsidRPr="00C36EBB">
        <w:t>РБК Инвестиции, 03.08.2026, Брокер ВТБ сообщил о смене модели поведения инвесторов на рынке акций</w:t>
      </w:r>
      <w:bookmarkEnd w:id="119"/>
    </w:p>
    <w:p w14:paraId="313575B6" w14:textId="3AE9708F" w:rsidR="00C36EBB" w:rsidRPr="00C36EBB" w:rsidRDefault="00C36EBB" w:rsidP="00B15BAA">
      <w:pPr>
        <w:pStyle w:val="3"/>
      </w:pPr>
      <w:bookmarkStart w:id="120" w:name="_Toc236724184"/>
      <w:r w:rsidRPr="00C36EBB">
        <w:t xml:space="preserve">Частные инвесторы изменили модель поведения на фондовом рынке во втором квартале. Инвесторы переходят от спекулятивных операций к долгосрочному накоплению позиций в качественных бумагах, считают в </w:t>
      </w:r>
      <w:r w:rsidR="00BB3780">
        <w:t>«</w:t>
      </w:r>
      <w:r w:rsidRPr="00C36EBB">
        <w:t>ВТБ Мои Инвестиции</w:t>
      </w:r>
      <w:r w:rsidR="00BB3780">
        <w:t>»</w:t>
      </w:r>
      <w:r w:rsidRPr="00C36EBB">
        <w:t>.</w:t>
      </w:r>
      <w:bookmarkEnd w:id="120"/>
    </w:p>
    <w:p w14:paraId="6AF18D66" w14:textId="36FAB121" w:rsidR="00C36EBB" w:rsidRPr="00C36EBB" w:rsidRDefault="00C36EBB" w:rsidP="00C36EBB">
      <w:r w:rsidRPr="00C36EBB">
        <w:t xml:space="preserve">Розничные инвесторы перешли к стратегическому накоплению акций во втором квартале, сообщили </w:t>
      </w:r>
      <w:r w:rsidR="00BB3780">
        <w:t>«</w:t>
      </w:r>
      <w:r w:rsidRPr="00C36EBB">
        <w:t>ВТБ Мои Инвестиции</w:t>
      </w:r>
      <w:r w:rsidR="00BB3780">
        <w:t>»</w:t>
      </w:r>
      <w:r w:rsidRPr="00C36EBB">
        <w:t xml:space="preserve">. Несмотря на сезонное снижение общего </w:t>
      </w:r>
      <w:r w:rsidRPr="00C36EBB">
        <w:lastRenderedPageBreak/>
        <w:t>оборота торгов, объем нетто-покупок акций клиентов брокера вырос почти в шесть раз по сравнению с первым кварталом. Аналитики брокера ВТБ связывают это с переходом инвесторов от спекулятивных операций к долгосрочному накоплению позиций в качественных бумагах.</w:t>
      </w:r>
    </w:p>
    <w:p w14:paraId="4FCA6A6E" w14:textId="32E4FC24" w:rsidR="00C36EBB" w:rsidRPr="00C36EBB" w:rsidRDefault="00C36EBB" w:rsidP="00C36EBB">
      <w:r w:rsidRPr="00C36EBB">
        <w:t xml:space="preserve">Ключевая тенденция второго квартала - концентрация спроса частных инвесторов на </w:t>
      </w:r>
      <w:r w:rsidR="00BB3780">
        <w:t>«</w:t>
      </w:r>
      <w:r w:rsidRPr="00C36EBB">
        <w:t>голубых фишках</w:t>
      </w:r>
      <w:r w:rsidR="00BB3780">
        <w:t>»</w:t>
      </w:r>
      <w:r w:rsidRPr="00C36EBB">
        <w:t xml:space="preserve">. Более 60% всего объема покупок за вычетом продаж среди топ-10 самых популярных бумаг пришлось на первую тройку - ЛУКОЙЛ, </w:t>
      </w:r>
      <w:r w:rsidR="00BB3780">
        <w:t>«</w:t>
      </w:r>
      <w:r w:rsidRPr="00C36EBB">
        <w:t>Газпром</w:t>
      </w:r>
      <w:r w:rsidR="00BB3780">
        <w:t>»</w:t>
      </w:r>
      <w:r w:rsidRPr="00C36EBB">
        <w:t xml:space="preserve"> и Сбербанк. Инвесторы отдают предпочтение компаниям с устойчивым бизнесом и дивидендным потенциалом. В первом квартале в топе самых популярных бумаг были добывающие компании и акции </w:t>
      </w:r>
      <w:proofErr w:type="spellStart"/>
      <w:r w:rsidRPr="00C36EBB">
        <w:t>ретейла</w:t>
      </w:r>
      <w:proofErr w:type="spellEnd"/>
      <w:r w:rsidRPr="00C36EBB">
        <w:t xml:space="preserve">, в том числе бумаги золотодобытчика </w:t>
      </w:r>
      <w:r w:rsidR="00BB3780">
        <w:t>«</w:t>
      </w:r>
      <w:r w:rsidRPr="00C36EBB">
        <w:t>Полюс</w:t>
      </w:r>
      <w:r w:rsidR="00BB3780">
        <w:t>»</w:t>
      </w:r>
      <w:r w:rsidRPr="00C36EBB">
        <w:t xml:space="preserve"> и X5. Акции </w:t>
      </w:r>
      <w:r w:rsidR="00BB3780">
        <w:t>«</w:t>
      </w:r>
      <w:r w:rsidRPr="00C36EBB">
        <w:t>Газпрома</w:t>
      </w:r>
      <w:r w:rsidR="00BB3780">
        <w:t>»</w:t>
      </w:r>
      <w:r w:rsidRPr="00C36EBB">
        <w:t xml:space="preserve"> вошли в топ самых популярных российских бумаг только во втором квартале.</w:t>
      </w:r>
    </w:p>
    <w:p w14:paraId="2361D8DA" w14:textId="0B30C227" w:rsidR="00C36EBB" w:rsidRPr="00C36EBB" w:rsidRDefault="00C36EBB" w:rsidP="00C36EBB">
      <w:r w:rsidRPr="00C36EBB">
        <w:t xml:space="preserve">По мнению руководителя департамента брокерского обслуживания банка ВТБ Андрея Яцкова, смена модели поведения инвесторов от активной спекулятивной торговли к накоплению обычно происходит на стадии, когда они верят в среднесрочный потенциал рынка сильнее, чем в краткосрочные колебания. </w:t>
      </w:r>
      <w:r w:rsidR="00BB3780">
        <w:t>«</w:t>
      </w:r>
      <w:r w:rsidRPr="00C36EBB">
        <w:t xml:space="preserve">При этом концентрация покупок в </w:t>
      </w:r>
      <w:r w:rsidR="00BB3780">
        <w:t>«</w:t>
      </w:r>
      <w:r w:rsidRPr="00C36EBB">
        <w:t>голубых фишках</w:t>
      </w:r>
      <w:r w:rsidR="00BB3780">
        <w:t>»</w:t>
      </w:r>
      <w:r w:rsidRPr="00C36EBB">
        <w:t xml:space="preserve"> - это сигнал возможной переоценки приоритетов, когда качество и дивидендная доходность важнее </w:t>
      </w:r>
      <w:proofErr w:type="spellStart"/>
      <w:r w:rsidRPr="00C36EBB">
        <w:t>волатильных</w:t>
      </w:r>
      <w:proofErr w:type="spellEnd"/>
      <w:r w:rsidRPr="00C36EBB">
        <w:t xml:space="preserve"> идей</w:t>
      </w:r>
      <w:r w:rsidR="00BB3780">
        <w:t>»</w:t>
      </w:r>
      <w:r w:rsidRPr="00C36EBB">
        <w:t>, - рассказал Андрей Яцков.</w:t>
      </w:r>
    </w:p>
    <w:p w14:paraId="7BC8E355" w14:textId="77777777" w:rsidR="00C36EBB" w:rsidRPr="00C36EBB" w:rsidRDefault="00C36EBB" w:rsidP="00C36EBB">
      <w:r w:rsidRPr="00C36EBB">
        <w:t>По данным Банка России, розничные инвесторы были крупнейшими нетто-покупателями акций на вторичных биржевых торгах во втором квартале. Физические лица увеличили покупки ценных бумаг в апреле до 43,7 млрд, в мае показатель составил 19,9 млрд, а в июне они нарастили покупки до 27,8 млрд. При этом в среднем за предыдущие 12 месяцев покупки ценных бумаг составляли 14,1 млрд (по состоянию на июнь 2026 года).</w:t>
      </w:r>
    </w:p>
    <w:p w14:paraId="64C6204C" w14:textId="77777777" w:rsidR="00C36EBB" w:rsidRPr="00C36EBB" w:rsidRDefault="00C36EBB" w:rsidP="00C36EBB">
      <w:r w:rsidRPr="00C36EBB">
        <w:t xml:space="preserve">Для российского рынка акций 2026 год складывается негативно на фоне жесткой денежно-кредитной политики ЦБ, геополитики и </w:t>
      </w:r>
      <w:proofErr w:type="spellStart"/>
      <w:r w:rsidRPr="00C36EBB">
        <w:t>волатильных</w:t>
      </w:r>
      <w:proofErr w:type="spellEnd"/>
      <w:r w:rsidRPr="00C36EBB">
        <w:t xml:space="preserve"> цен на нефть. С начала года индекс </w:t>
      </w:r>
      <w:proofErr w:type="spellStart"/>
      <w:r w:rsidRPr="00C36EBB">
        <w:t>Мосбиржи</w:t>
      </w:r>
      <w:proofErr w:type="spellEnd"/>
      <w:r w:rsidRPr="00C36EBB">
        <w:t xml:space="preserve"> (IMOEX) снизился уже более чем на 18%. Июль основной индекс </w:t>
      </w:r>
      <w:proofErr w:type="spellStart"/>
      <w:r w:rsidRPr="00C36EBB">
        <w:t>Мосбиржи</w:t>
      </w:r>
      <w:proofErr w:type="spellEnd"/>
      <w:r w:rsidRPr="00C36EBB">
        <w:t xml:space="preserve"> завершил снижением почти на 6%. В целом спад продолжился уже пятый месяц подряд. Предыдущий раз такое длительное падение наблюдалось в 2013 году.</w:t>
      </w:r>
    </w:p>
    <w:p w14:paraId="1FD1FD85" w14:textId="7D76D6EF" w:rsidR="00C36EBB" w:rsidRPr="00C36EBB" w:rsidRDefault="00C36EBB" w:rsidP="00C36EBB">
      <w:r w:rsidRPr="00C36EBB">
        <w:t xml:space="preserve">Аналитики </w:t>
      </w:r>
      <w:r w:rsidR="00BB3780">
        <w:t>«</w:t>
      </w:r>
      <w:r w:rsidRPr="00C36EBB">
        <w:t>ВТБ Мои Инвестиции</w:t>
      </w:r>
      <w:r w:rsidR="00BB3780">
        <w:t>»</w:t>
      </w:r>
      <w:r w:rsidRPr="00C36EBB">
        <w:t xml:space="preserve"> полагают, что рынок акций вернется к росту, чему будет способствовать постепенное снижение ключевой ставки Банка России, умеренное ослабление рубля и сохранение экономического роста. В сложившейся ситуации в </w:t>
      </w:r>
      <w:r w:rsidR="00BB3780">
        <w:t>«</w:t>
      </w:r>
      <w:r w:rsidRPr="00C36EBB">
        <w:t>ВТБ Мои Инвестиции</w:t>
      </w:r>
      <w:r w:rsidR="00BB3780">
        <w:t>»</w:t>
      </w:r>
      <w:r w:rsidRPr="00C36EBB">
        <w:t xml:space="preserve"> считают наиболее перспективным постепенно увеличивать долю акций, прежде всего компаний финансового, IT- и газового секторов, а также дополнять портфель качественными облигациями.</w:t>
      </w:r>
    </w:p>
    <w:p w14:paraId="55F79F19" w14:textId="4A09E255" w:rsidR="00C36EBB" w:rsidRPr="00C36EBB" w:rsidRDefault="00C36EBB" w:rsidP="00C36EBB">
      <w:r w:rsidRPr="00C36EBB">
        <w:t xml:space="preserve">По мнению экспертов, постепенное снижение ключевой ставки, которое уменьшит стоимость заемного капитала, стимулирует деловую активность и повысит привлекательность акций относительно </w:t>
      </w:r>
      <w:proofErr w:type="spellStart"/>
      <w:r w:rsidRPr="00C36EBB">
        <w:t>безрисковых</w:t>
      </w:r>
      <w:proofErr w:type="spellEnd"/>
      <w:r w:rsidRPr="00C36EBB">
        <w:t xml:space="preserve"> инструментов. Постепенное ослабление рубля поддержит акции компаний-экспортеров, имеющих большой вес в индексе. В базовом сценарии, по прогнозам </w:t>
      </w:r>
      <w:r w:rsidR="00BB3780">
        <w:t>«</w:t>
      </w:r>
      <w:r w:rsidRPr="00C36EBB">
        <w:t>ВТБ Мои Инвестиции</w:t>
      </w:r>
      <w:r w:rsidR="00BB3780">
        <w:t>»</w:t>
      </w:r>
      <w:r w:rsidRPr="00C36EBB">
        <w:t xml:space="preserve">, индекс </w:t>
      </w:r>
      <w:proofErr w:type="spellStart"/>
      <w:r w:rsidRPr="00C36EBB">
        <w:t>Мосбиржи</w:t>
      </w:r>
      <w:proofErr w:type="spellEnd"/>
      <w:r w:rsidRPr="00C36EBB">
        <w:t xml:space="preserve"> в течение следующих 12 месяцев может достичь отметки 3450 пунктов.</w:t>
      </w:r>
    </w:p>
    <w:p w14:paraId="179F5C60" w14:textId="5F8D1A7A" w:rsidR="00C36EBB" w:rsidRPr="00C36EBB" w:rsidRDefault="00C36EBB" w:rsidP="00C36EBB">
      <w:r w:rsidRPr="00C36EBB">
        <w:t xml:space="preserve">Аналитики других компаний также ожидают восстановления рынка акций с текущих значений. В </w:t>
      </w:r>
      <w:r w:rsidR="00BB3780">
        <w:t>«</w:t>
      </w:r>
      <w:r w:rsidRPr="00C36EBB">
        <w:t>Т-Инвестициях</w:t>
      </w:r>
      <w:r w:rsidR="00BB3780">
        <w:t>»</w:t>
      </w:r>
      <w:r w:rsidRPr="00C36EBB">
        <w:t xml:space="preserve"> прогнозируют, что индекс </w:t>
      </w:r>
      <w:proofErr w:type="spellStart"/>
      <w:r w:rsidRPr="00C36EBB">
        <w:t>Мосбиржи</w:t>
      </w:r>
      <w:proofErr w:type="spellEnd"/>
      <w:r w:rsidRPr="00C36EBB">
        <w:t xml:space="preserve"> к концу года будет находиться в диапазоне 2300-2500 пунктов, а в ближайшие 12 месяцев - поднимется до </w:t>
      </w:r>
      <w:r w:rsidRPr="00C36EBB">
        <w:lastRenderedPageBreak/>
        <w:t xml:space="preserve">2600-2900 пунктов. В </w:t>
      </w:r>
      <w:r w:rsidR="00BB3780">
        <w:t>«</w:t>
      </w:r>
      <w:proofErr w:type="spellStart"/>
      <w:r w:rsidRPr="00C36EBB">
        <w:t>СберИнвестициях</w:t>
      </w:r>
      <w:proofErr w:type="spellEnd"/>
      <w:r w:rsidR="00BB3780">
        <w:t>»</w:t>
      </w:r>
      <w:r w:rsidRPr="00C36EBB">
        <w:t xml:space="preserve"> полагают, что в ближайший месяц индекс </w:t>
      </w:r>
      <w:proofErr w:type="spellStart"/>
      <w:r w:rsidRPr="00C36EBB">
        <w:t>Мосбиржи</w:t>
      </w:r>
      <w:proofErr w:type="spellEnd"/>
      <w:r w:rsidRPr="00C36EBB">
        <w:t xml:space="preserve"> будет двигаться в диапазоне 2100-2300 пунктов, а до конца 2026 года индикатор может подняться до 2500 пунктов. В </w:t>
      </w:r>
      <w:r w:rsidR="00BB3780">
        <w:t>«</w:t>
      </w:r>
      <w:r w:rsidRPr="00C36EBB">
        <w:t>БКС Мир инвестиций</w:t>
      </w:r>
      <w:r w:rsidR="00BB3780">
        <w:t>»</w:t>
      </w:r>
      <w:r w:rsidRPr="00C36EBB">
        <w:t xml:space="preserve"> прогнозируют рост индекса </w:t>
      </w:r>
      <w:proofErr w:type="spellStart"/>
      <w:r w:rsidRPr="00C36EBB">
        <w:t>Мосбиржи</w:t>
      </w:r>
      <w:proofErr w:type="spellEnd"/>
      <w:r w:rsidRPr="00C36EBB">
        <w:t xml:space="preserve"> до 2500 пунктов в перспективе года.</w:t>
      </w:r>
    </w:p>
    <w:p w14:paraId="4FA455F4" w14:textId="29E9F512" w:rsidR="00C36EBB" w:rsidRPr="00C36EBB" w:rsidRDefault="002A42B5" w:rsidP="00C36EBB">
      <w:hyperlink r:id="rId40" w:history="1">
        <w:r w:rsidR="00C36EBB" w:rsidRPr="00C36EBB">
          <w:rPr>
            <w:rStyle w:val="a3"/>
          </w:rPr>
          <w:t>https://www.rbc.ru/quote/03/08/2026/6a3a0f4d9a7947199d6b6925</w:t>
        </w:r>
      </w:hyperlink>
      <w:r w:rsidR="00C36EBB" w:rsidRPr="00C36EBB">
        <w:t xml:space="preserve"> </w:t>
      </w:r>
    </w:p>
    <w:p w14:paraId="58074605" w14:textId="77777777" w:rsidR="00746B45" w:rsidRPr="00C36EBB" w:rsidRDefault="00746B45" w:rsidP="00746B45">
      <w:pPr>
        <w:pStyle w:val="2"/>
      </w:pPr>
      <w:bookmarkStart w:id="121" w:name="_Toc236724185"/>
      <w:bookmarkStart w:id="122" w:name="_Toc99271711"/>
      <w:bookmarkStart w:id="123" w:name="_Toc99318657"/>
      <w:r w:rsidRPr="00C36EBB">
        <w:t>Агентство стратегических программ, 03.08.2026, Индекс деловой активности снизился</w:t>
      </w:r>
      <w:bookmarkEnd w:id="121"/>
    </w:p>
    <w:p w14:paraId="2A16027D" w14:textId="77777777" w:rsidR="00746B45" w:rsidRPr="00C36EBB" w:rsidRDefault="00746B45" w:rsidP="00B15BAA">
      <w:pPr>
        <w:pStyle w:val="3"/>
      </w:pPr>
      <w:bookmarkStart w:id="124" w:name="_Toc236724186"/>
      <w:r w:rsidRPr="00C36EBB">
        <w:t>В июле состоялся очередной раунд опросов Индекса Российского союза промышленников и предпринимателей (РСПП). В последние три месяца наблюдается устойчивая негативная динамика показателей. Так, по итогам июля значение Сводного Индекса снизилось ещё на 1,4 пункта до 42,4 пункта.</w:t>
      </w:r>
      <w:bookmarkEnd w:id="124"/>
    </w:p>
    <w:p w14:paraId="296A32A1" w14:textId="77777777" w:rsidR="00746B45" w:rsidRPr="00C36EBB" w:rsidRDefault="00746B45" w:rsidP="00746B45">
      <w:r w:rsidRPr="00C36EBB">
        <w:t>Индекс рынка производимой продукции составил 44 пункта, его значение упало за месяц на 2,5 пункта.</w:t>
      </w:r>
    </w:p>
    <w:p w14:paraId="6A250D52" w14:textId="5EBF6062" w:rsidR="00746B45" w:rsidRPr="00C36EBB" w:rsidRDefault="00746B45" w:rsidP="00746B45">
      <w:r w:rsidRPr="00C36EBB">
        <w:t xml:space="preserve">Более половины респондентов (52,3 %) сообщили, что цены закупки в отчётный период выросли. В прошлом месяце компании отмечали рост цен реже - в 45 % случаев. Значение индикатора </w:t>
      </w:r>
      <w:r w:rsidR="00BB3780">
        <w:t>«</w:t>
      </w:r>
      <w:r w:rsidRPr="00C36EBB">
        <w:t>цены закупки</w:t>
      </w:r>
      <w:r w:rsidR="00BB3780">
        <w:t>»</w:t>
      </w:r>
      <w:r w:rsidRPr="00C36EBB">
        <w:t xml:space="preserve"> потеряло 6,8 пункта.</w:t>
      </w:r>
    </w:p>
    <w:p w14:paraId="2A7D03E4" w14:textId="1AF5A758" w:rsidR="00746B45" w:rsidRPr="00C36EBB" w:rsidRDefault="00746B45" w:rsidP="00746B45">
      <w:r w:rsidRPr="00C36EBB">
        <w:t xml:space="preserve">Динамика индикаторов спроса - в отрасли и на продукцию / услуги самих компаний - разнонаправленная: значение первого прибавило 2,3 пункта до 45,3 пункта, а второго уменьшилось на 2,1 пункта до 42,7 пункта. При оценке ситуации со спросом в отрасли 24,4 % компаний выбрали ответ </w:t>
      </w:r>
      <w:r w:rsidR="00BB3780">
        <w:t>«</w:t>
      </w:r>
      <w:r w:rsidRPr="00C36EBB">
        <w:t>спрос стал ниже</w:t>
      </w:r>
      <w:r w:rsidR="00BB3780">
        <w:t>»</w:t>
      </w:r>
      <w:r w:rsidRPr="00C36EBB">
        <w:t>, а при оценке спроса на продукцию или услуги компаний доля этого варианта достигла 30,2 %.</w:t>
      </w:r>
    </w:p>
    <w:p w14:paraId="190B1A65" w14:textId="034215D4" w:rsidR="00746B45" w:rsidRPr="00C36EBB" w:rsidRDefault="00746B45" w:rsidP="00746B45">
      <w:r w:rsidRPr="00C36EBB">
        <w:t xml:space="preserve">Компонент Индекса </w:t>
      </w:r>
      <w:r w:rsidR="00BB3780">
        <w:t>«</w:t>
      </w:r>
      <w:r w:rsidRPr="00C36EBB">
        <w:t>уровень конкуренции</w:t>
      </w:r>
      <w:r w:rsidR="00BB3780">
        <w:t>»</w:t>
      </w:r>
      <w:r w:rsidRPr="00C36EBB">
        <w:t xml:space="preserve"> составил 56,1 пункта, его значение снизилось сразу на 4,7 пункта. Это связано с изменением доли варианта </w:t>
      </w:r>
      <w:r w:rsidR="00BB3780">
        <w:t>«</w:t>
      </w:r>
      <w:r w:rsidRPr="00C36EBB">
        <w:t>уровень конкуренции в отчётный период вырос</w:t>
      </w:r>
      <w:r w:rsidR="00BB3780">
        <w:t>»</w:t>
      </w:r>
      <w:r w:rsidRPr="00C36EBB">
        <w:t xml:space="preserve"> - в июне его выбрали 23 % опрошенных, а в июле только 10,5 % организаций. Оценки оказались смещены в нейтральную зону.</w:t>
      </w:r>
    </w:p>
    <w:p w14:paraId="5A0062FD" w14:textId="77777777" w:rsidR="00746B45" w:rsidRPr="00C36EBB" w:rsidRDefault="00746B45" w:rsidP="00746B45">
      <w:r w:rsidRPr="00C36EBB">
        <w:t>Значение Индекса B2B - 45,9 пункта против июньского 47,9 пункта.</w:t>
      </w:r>
    </w:p>
    <w:p w14:paraId="5BE27CFE" w14:textId="548F752F" w:rsidR="00746B45" w:rsidRPr="00C36EBB" w:rsidRDefault="00746B45" w:rsidP="00746B45">
      <w:r w:rsidRPr="00C36EBB">
        <w:t xml:space="preserve">Показатель </w:t>
      </w:r>
      <w:r w:rsidR="00BB3780">
        <w:t>«</w:t>
      </w:r>
      <w:r w:rsidRPr="00C36EBB">
        <w:t>количество новых заказов</w:t>
      </w:r>
      <w:r w:rsidR="00BB3780">
        <w:t>»</w:t>
      </w:r>
      <w:r w:rsidRPr="00C36EBB">
        <w:t xml:space="preserve"> покинул положительную зону оценки, в которой он находился с апреля по июнь этого года. Его значение составило 48,8 пункта, снизившись в отчётный период на 3 пункта. Если до этого положительные ответы преобладали над негативными, то в июле сложилась обратная картина.</w:t>
      </w:r>
    </w:p>
    <w:p w14:paraId="1AE20A7F" w14:textId="77777777" w:rsidR="00746B45" w:rsidRPr="00C36EBB" w:rsidRDefault="00746B45" w:rsidP="00746B45">
      <w:r w:rsidRPr="00C36EBB">
        <w:t>При оценке сроков выполнения текущих заказов также зафиксировано ухудшение конъюнктуры. Июльский раунд опросов показал, что ресурсы для ускорения производства исчерпан: доля предприятий, сумевших сократить сроки изготовления продукции, упала с прежних 9 % до 1,7 %. Из-за смещения ответов в нейтральную зону значение индикатора снизилось сразу на 5,2 пункта до 46,8 пункта.</w:t>
      </w:r>
    </w:p>
    <w:p w14:paraId="6CB96507" w14:textId="4C3B7767" w:rsidR="00746B45" w:rsidRPr="00C36EBB" w:rsidRDefault="00746B45" w:rsidP="00746B45">
      <w:r w:rsidRPr="00C36EBB">
        <w:t xml:space="preserve">Показатель </w:t>
      </w:r>
      <w:r w:rsidR="00BB3780">
        <w:t>«</w:t>
      </w:r>
      <w:r w:rsidRPr="00C36EBB">
        <w:t>число невыполненных обязательств перед контрагентами</w:t>
      </w:r>
      <w:r w:rsidR="00BB3780">
        <w:t>»</w:t>
      </w:r>
      <w:r w:rsidRPr="00C36EBB">
        <w:t xml:space="preserve"> составил 47,7 пункта (-0,6 пункта за месяц).</w:t>
      </w:r>
    </w:p>
    <w:p w14:paraId="1F65B4E8" w14:textId="77777777" w:rsidR="00746B45" w:rsidRPr="00C36EBB" w:rsidRDefault="00746B45" w:rsidP="00746B45">
      <w:r w:rsidRPr="00C36EBB">
        <w:t>Динамика Индекса логистики характеризуется существенным спадом: его значение снизилось за месяц сразу на 3,8 пункта до 44 пунктов. Негативная динамика, вероятно, обусловлена внеплановым выбытием мощностей на ряде крупнейших НПЗ страны, что привело к дефициту горючего и усложнению логистических цепочек.</w:t>
      </w:r>
    </w:p>
    <w:p w14:paraId="1BD9E965" w14:textId="5D4D3E0C" w:rsidR="00746B45" w:rsidRPr="00C36EBB" w:rsidRDefault="00746B45" w:rsidP="00746B45">
      <w:r w:rsidRPr="00C36EBB">
        <w:lastRenderedPageBreak/>
        <w:t xml:space="preserve">Показатели </w:t>
      </w:r>
      <w:r w:rsidR="00BB3780">
        <w:t>«</w:t>
      </w:r>
      <w:r w:rsidRPr="00C36EBB">
        <w:t>состояние сферы логистики в целом</w:t>
      </w:r>
      <w:r w:rsidR="00BB3780">
        <w:t>»</w:t>
      </w:r>
      <w:r w:rsidRPr="00C36EBB">
        <w:t xml:space="preserve"> и </w:t>
      </w:r>
      <w:r w:rsidR="00BB3780">
        <w:t>«</w:t>
      </w:r>
      <w:r w:rsidRPr="00C36EBB">
        <w:t>среднее время доставки</w:t>
      </w:r>
      <w:r w:rsidR="00BB3780">
        <w:t>»</w:t>
      </w:r>
      <w:r w:rsidRPr="00C36EBB">
        <w:t xml:space="preserve"> одновременно потеряли сразу по 4,4 пункта, они составили, соответственно, 40,7 пункта и 40,4 пункта.</w:t>
      </w:r>
    </w:p>
    <w:p w14:paraId="11DB9B9D" w14:textId="1D475E50" w:rsidR="00746B45" w:rsidRPr="00C36EBB" w:rsidRDefault="00746B45" w:rsidP="00746B45">
      <w:r w:rsidRPr="00C36EBB">
        <w:t xml:space="preserve">Хотя компонент Индекса </w:t>
      </w:r>
      <w:r w:rsidR="00BB3780">
        <w:t>«</w:t>
      </w:r>
      <w:r w:rsidRPr="00C36EBB">
        <w:t>уровень складских запасов</w:t>
      </w:r>
      <w:r w:rsidR="00BB3780">
        <w:t>»</w:t>
      </w:r>
      <w:r w:rsidRPr="00C36EBB">
        <w:t xml:space="preserve"> остался в положительной зоне оценки, его значение также показало снижение - с 53,8 пункта до 50,9 пункта.</w:t>
      </w:r>
    </w:p>
    <w:p w14:paraId="30ED9A4C" w14:textId="77777777" w:rsidR="00746B45" w:rsidRPr="00C36EBB" w:rsidRDefault="00746B45" w:rsidP="00746B45">
      <w:r w:rsidRPr="00C36EBB">
        <w:t>Значение Индекса B2G - 48,6 пункта. Оно прибавило за месяц 1,9 пункта.</w:t>
      </w:r>
    </w:p>
    <w:p w14:paraId="26451B4B" w14:textId="6D59691D" w:rsidR="00746B45" w:rsidRPr="00C36EBB" w:rsidRDefault="00746B45" w:rsidP="00746B45">
      <w:r w:rsidRPr="00C36EBB">
        <w:t xml:space="preserve">Если в прошлом отчётном периоде индикатор </w:t>
      </w:r>
      <w:r w:rsidR="00BB3780">
        <w:t>«</w:t>
      </w:r>
      <w:r w:rsidRPr="00C36EBB">
        <w:t>взаимоотношения с банками и финансовыми институтами</w:t>
      </w:r>
      <w:r w:rsidR="00BB3780">
        <w:t>»</w:t>
      </w:r>
      <w:r w:rsidRPr="00C36EBB">
        <w:t xml:space="preserve"> достиг минимума за последние полтора года в 45 пунктов, то в июле он отыграл свои позиции, вернувшись к майскому значению - 48,5 пункта. Доля негативных оценок сократилась за месяц в два раза - с 14 % до 7%, в то же время компании стали чаще отмечать нейтральный ответ </w:t>
      </w:r>
      <w:r w:rsidR="00BB3780">
        <w:t>«</w:t>
      </w:r>
      <w:r w:rsidRPr="00C36EBB">
        <w:t>взаимоотношения с банками не изменились</w:t>
      </w:r>
      <w:r w:rsidR="00BB3780">
        <w:t>»</w:t>
      </w:r>
      <w:r w:rsidRPr="00C36EBB">
        <w:t>.</w:t>
      </w:r>
    </w:p>
    <w:p w14:paraId="4434E33D" w14:textId="36E6FA61" w:rsidR="00746B45" w:rsidRPr="00C36EBB" w:rsidRDefault="00746B45" w:rsidP="00746B45">
      <w:r w:rsidRPr="00C36EBB">
        <w:t xml:space="preserve">Значение показателя </w:t>
      </w:r>
      <w:r w:rsidR="00BB3780">
        <w:t>«</w:t>
      </w:r>
      <w:r w:rsidRPr="00C36EBB">
        <w:t>отношения с органами власти</w:t>
      </w:r>
      <w:r w:rsidR="00BB3780">
        <w:t>»</w:t>
      </w:r>
      <w:r w:rsidRPr="00C36EBB">
        <w:t xml:space="preserve"> осталось прежним - 49,7 пункта, а </w:t>
      </w:r>
      <w:r w:rsidR="00BB3780">
        <w:t>«</w:t>
      </w:r>
      <w:r w:rsidRPr="00C36EBB">
        <w:t>отношения с иностранными партнёрами</w:t>
      </w:r>
      <w:r w:rsidR="00BB3780">
        <w:t>»</w:t>
      </w:r>
      <w:r w:rsidRPr="00C36EBB">
        <w:t xml:space="preserve"> прибавило 2,4 пункта (до 47,7 пункта) благодаря сокращению доли негативных ответов на 7,2 % в пользу нейтрального варианта. Соответственно, 91,9 % респондентов не увидели никаких изменений в отношениях с иностранными партнёрами в отчётном периоде.</w:t>
      </w:r>
    </w:p>
    <w:p w14:paraId="3BFE7094" w14:textId="77777777" w:rsidR="00746B45" w:rsidRPr="00C36EBB" w:rsidRDefault="00746B45" w:rsidP="00746B45">
      <w:r w:rsidRPr="00C36EBB">
        <w:t>Значение Индекса финансовых рынков осталось почти таким же, как было в июне, - 40,7 пункта (-0,1 пункта за месяц). Это минимум за последние полтора года исследования.</w:t>
      </w:r>
    </w:p>
    <w:p w14:paraId="2B31BA4E" w14:textId="77777777" w:rsidR="00746B45" w:rsidRPr="00C36EBB" w:rsidRDefault="00746B45" w:rsidP="00746B45">
      <w:r w:rsidRPr="00C36EBB">
        <w:t>Распределение оценок финансового положения компаний оказалось немного смещено в негативную сторону, из-за этого значение индикатора снизилось на 0,8 пункта до 39 пунктов.</w:t>
      </w:r>
    </w:p>
    <w:p w14:paraId="2DC50253" w14:textId="66919E72" w:rsidR="00746B45" w:rsidRPr="00C36EBB" w:rsidRDefault="00746B45" w:rsidP="00746B45">
      <w:r w:rsidRPr="00C36EBB">
        <w:t xml:space="preserve">Значение показателя </w:t>
      </w:r>
      <w:r w:rsidR="00BB3780">
        <w:t>«</w:t>
      </w:r>
      <w:r w:rsidRPr="00C36EBB">
        <w:t>состояние фондового рынка</w:t>
      </w:r>
      <w:r w:rsidR="00BB3780">
        <w:t>»</w:t>
      </w:r>
      <w:r w:rsidRPr="00C36EBB">
        <w:t xml:space="preserve"> упало на 2,4 пункта, составив в июле 40,1 пункта. Ни один из участников опроса не выбрал положительный ответ при оценке динамики ситуации на фондовом рынке. В прошлом отчётном месяце доля положительных ответов была 3 %.</w:t>
      </w:r>
    </w:p>
    <w:p w14:paraId="79F708A2" w14:textId="77777777" w:rsidR="00746B45" w:rsidRPr="00C36EBB" w:rsidRDefault="00746B45" w:rsidP="00746B45">
      <w:r w:rsidRPr="00C36EBB">
        <w:t>В то же время, согласно ответам компаний, к лучшему изменилась ситуация на валютном рынке - доля негативных оценок сократилась на 5 п.п. при одновременном росте доли нейтральных. Соответственно, значение этого показателя прибавило 2,7 пункта до 43 пунктов.</w:t>
      </w:r>
    </w:p>
    <w:p w14:paraId="151330EE" w14:textId="77777777" w:rsidR="00746B45" w:rsidRPr="00C36EBB" w:rsidRDefault="00746B45" w:rsidP="00746B45">
      <w:r w:rsidRPr="00C36EBB">
        <w:t>В июле Индекс личных оценок составил 31,1 пункта, его значение снизилось ещё на 2,7 пункта.</w:t>
      </w:r>
    </w:p>
    <w:p w14:paraId="1C48DA87" w14:textId="77777777" w:rsidR="00746B45" w:rsidRPr="00C36EBB" w:rsidRDefault="00746B45" w:rsidP="00746B45">
      <w:r w:rsidRPr="00C36EBB">
        <w:t>38,4 % респондентов сообщили, что состояние делового климата за месяц ухудшилось. Доля негативных оценок стала больше на 3,4 п.п.</w:t>
      </w:r>
    </w:p>
    <w:p w14:paraId="31F42C22" w14:textId="77777777" w:rsidR="00746B45" w:rsidRPr="00C36EBB" w:rsidRDefault="00746B45" w:rsidP="00746B45">
      <w:r w:rsidRPr="00C36EBB">
        <w:t>Индекс социальной и инвестиционной активности в июле 2026 года</w:t>
      </w:r>
    </w:p>
    <w:p w14:paraId="7F4DEBF0" w14:textId="77777777" w:rsidR="00746B45" w:rsidRPr="00C36EBB" w:rsidRDefault="00746B45" w:rsidP="00746B45">
      <w:r w:rsidRPr="00C36EBB">
        <w:t>Инвестиционную деятельность осуществляли 70,9 % опрошенных организаций. Доля сократилась на 6,1 п.п.</w:t>
      </w:r>
    </w:p>
    <w:p w14:paraId="6B61635A" w14:textId="77777777" w:rsidR="00746B45" w:rsidRPr="00C36EBB" w:rsidRDefault="00746B45" w:rsidP="00746B45">
      <w:r w:rsidRPr="00C36EBB">
        <w:t>63,9 % предприятий из этой группы вели свои проекты без внесения изменений в график или в бюджет. 29,5 % компаний отстали от графика, а сократить инвестиционный бюджет пришлось 21,3 % организаций.</w:t>
      </w:r>
    </w:p>
    <w:p w14:paraId="122D55A1" w14:textId="77777777" w:rsidR="00746B45" w:rsidRPr="00C36EBB" w:rsidRDefault="00746B45" w:rsidP="00746B45">
      <w:r w:rsidRPr="00C36EBB">
        <w:lastRenderedPageBreak/>
        <w:t>Примерно 5 % компаний сумели увеличить объёмы инвестиционных вложений, и только 1,6 % компаний работали с опережением графика.</w:t>
      </w:r>
    </w:p>
    <w:p w14:paraId="703AC48C" w14:textId="77777777" w:rsidR="00746B45" w:rsidRPr="00C36EBB" w:rsidRDefault="00746B45" w:rsidP="00746B45">
      <w:r w:rsidRPr="00C36EBB">
        <w:t>Распределение почти не отличается от данных за июнь.</w:t>
      </w:r>
    </w:p>
    <w:p w14:paraId="19931E81" w14:textId="77777777" w:rsidR="00746B45" w:rsidRPr="00C36EBB" w:rsidRDefault="00746B45" w:rsidP="00746B45">
      <w:r w:rsidRPr="00C36EBB">
        <w:t>80,2 % опрошенных организаций нанимали в отчётном месяце сотрудников, а 15,1 % организаций, напротив, пришлось уволить часть своих работников.</w:t>
      </w:r>
    </w:p>
    <w:p w14:paraId="3C060737" w14:textId="77777777" w:rsidR="00746B45" w:rsidRPr="00C36EBB" w:rsidRDefault="00746B45" w:rsidP="00746B45">
      <w:r w:rsidRPr="00C36EBB">
        <w:t>14,8 % компаний использовали меры по сокращению рабочего времени с целью сокращения издержек.</w:t>
      </w:r>
    </w:p>
    <w:p w14:paraId="4E4FA657" w14:textId="77777777" w:rsidR="00746B45" w:rsidRPr="00C36EBB" w:rsidRDefault="00746B45" w:rsidP="00746B45">
      <w:r w:rsidRPr="00C36EBB">
        <w:t>Изменение долей укладывается в статистическую погрешность.</w:t>
      </w:r>
    </w:p>
    <w:p w14:paraId="60AD3DE2" w14:textId="77777777" w:rsidR="00746B45" w:rsidRPr="00C36EBB" w:rsidRDefault="00746B45" w:rsidP="00746B45">
      <w:r w:rsidRPr="00C36EBB">
        <w:t>Социальные программы для сотрудников действовали в 86 % организаций, принявших участие в опросе, а программы, направленные на поддержку других категорий граждан, - в 48,9 % компаний.</w:t>
      </w:r>
    </w:p>
    <w:p w14:paraId="712BDE9D" w14:textId="77777777" w:rsidR="00746B45" w:rsidRPr="00C36EBB" w:rsidRDefault="00746B45" w:rsidP="00746B45">
      <w:r w:rsidRPr="00C36EBB">
        <w:t>Социальные программы для сотрудников включали в себя:</w:t>
      </w:r>
    </w:p>
    <w:p w14:paraId="3B08333B" w14:textId="77777777" w:rsidR="00746B45" w:rsidRPr="00C36EBB" w:rsidRDefault="00746B45" w:rsidP="00746B45">
      <w:r w:rsidRPr="00C36EBB">
        <w:t>- оплату путёвок на санаторно-курортное лечение и детский отдых (доля варианта -</w:t>
      </w:r>
    </w:p>
    <w:p w14:paraId="44A24490" w14:textId="77777777" w:rsidR="00746B45" w:rsidRPr="00C36EBB" w:rsidRDefault="00746B45" w:rsidP="00746B45">
      <w:r w:rsidRPr="00C36EBB">
        <w:t>72,6 %);</w:t>
      </w:r>
    </w:p>
    <w:p w14:paraId="202D11E5" w14:textId="77777777" w:rsidR="00746B45" w:rsidRPr="00C36EBB" w:rsidRDefault="00746B45" w:rsidP="00746B45">
      <w:r w:rsidRPr="00C36EBB">
        <w:t>- выплату сотрудникам дополнительных средств, которые не предусмотрены ТК РФ</w:t>
      </w:r>
    </w:p>
    <w:p w14:paraId="7C143FE6" w14:textId="77777777" w:rsidR="00746B45" w:rsidRPr="00C36EBB" w:rsidRDefault="00746B45" w:rsidP="00746B45">
      <w:r w:rsidRPr="00C36EBB">
        <w:t>(63 %);</w:t>
      </w:r>
    </w:p>
    <w:p w14:paraId="2FE46639" w14:textId="77777777" w:rsidR="00746B45" w:rsidRPr="00C36EBB" w:rsidRDefault="00746B45" w:rsidP="00746B45">
      <w:r w:rsidRPr="00C36EBB">
        <w:t>- добровольное медицинское страхование (60,3 %);</w:t>
      </w:r>
    </w:p>
    <w:p w14:paraId="6832625C" w14:textId="77777777" w:rsidR="00746B45" w:rsidRPr="00C36EBB" w:rsidRDefault="00746B45" w:rsidP="00746B45">
      <w:r w:rsidRPr="00C36EBB">
        <w:t>- обеспечение работников питанием (53,4 %);</w:t>
      </w:r>
    </w:p>
    <w:p w14:paraId="6FF45277" w14:textId="77777777" w:rsidR="00746B45" w:rsidRPr="00C36EBB" w:rsidRDefault="00746B45" w:rsidP="00746B45">
      <w:r w:rsidRPr="00C36EBB">
        <w:t>- оплату транспорта или доставку на работу (49,3 %);</w:t>
      </w:r>
    </w:p>
    <w:p w14:paraId="0B0C806B" w14:textId="77777777" w:rsidR="00746B45" w:rsidRPr="00C36EBB" w:rsidRDefault="00746B45" w:rsidP="00746B45">
      <w:r w:rsidRPr="00C36EBB">
        <w:t>- жилищные программы, включая ипотеку (35,6 %);</w:t>
      </w:r>
    </w:p>
    <w:p w14:paraId="79A72C9C" w14:textId="77777777" w:rsidR="00746B45" w:rsidRPr="00C36EBB" w:rsidRDefault="00746B45" w:rsidP="00746B45">
      <w:r w:rsidRPr="00C36EBB">
        <w:t>- дополнительное пенсионное страхование (20,5 %).</w:t>
      </w:r>
    </w:p>
    <w:p w14:paraId="1D674F2A" w14:textId="77777777" w:rsidR="00746B45" w:rsidRPr="00C36EBB" w:rsidRDefault="00746B45" w:rsidP="00746B45">
      <w:r w:rsidRPr="00C36EBB">
        <w:t>Некоторые участники добавили собственные ответы на вопрос о социальных программах - они вели программы поддержки и развития молодых сотрудников; осуществляли корпоративные программы развития спорта, включая организацию спортивных и культурно-массовых мероприятий; предоставляли дополнительное страхование от несчастных случаев; оплачивали сотрудникам абонементы в спортивные залы и фитнес-центры; осуществляли поддержку материнства и детства, включая поддержку многодетных семей; закупали подарки детям сотрудников; помогали ветеранам и пенсионерам предприятий; оплачивали повышение квалификации; предоставляли дополнительные дни к отпуску.</w:t>
      </w:r>
    </w:p>
    <w:p w14:paraId="1F54C6B7" w14:textId="77777777" w:rsidR="00746B45" w:rsidRPr="00C36EBB" w:rsidRDefault="00746B45" w:rsidP="00746B45">
      <w:r w:rsidRPr="00C36EBB">
        <w:t>*За 100 % принято общее множество компаний, которые ответили, что осуществляли социальные программы для работников. Компании могли выбрать несколько вариантов ответа, поэтому суммарно доли не сводятся к 100 %.</w:t>
      </w:r>
    </w:p>
    <w:p w14:paraId="125826C3" w14:textId="77777777" w:rsidR="00746B45" w:rsidRPr="00C36EBB" w:rsidRDefault="00746B45" w:rsidP="00746B45">
      <w:r w:rsidRPr="00C36EBB">
        <w:t>Почти три четверти организаций, осуществлявших расходы на социальные программы для работников, ответили, что бюджет по этой статье не изменился. В 16,7 % компаний он вырос, а в 9,7 % предприятий, напротив, был сокращён.</w:t>
      </w:r>
    </w:p>
    <w:p w14:paraId="5AD3B6DE" w14:textId="77777777" w:rsidR="00746B45" w:rsidRPr="00C36EBB" w:rsidRDefault="00746B45" w:rsidP="00746B45">
      <w:r w:rsidRPr="00C36EBB">
        <w:t>Как и в прошлом месяце, около 70 % организаций принимали участие в реализации дополнительных мер по снижению напряжённости на рынке труда.</w:t>
      </w:r>
    </w:p>
    <w:p w14:paraId="071B4D0D" w14:textId="77777777" w:rsidR="00746B45" w:rsidRPr="00C36EBB" w:rsidRDefault="00746B45" w:rsidP="00746B45">
      <w:r w:rsidRPr="00C36EBB">
        <w:lastRenderedPageBreak/>
        <w:t>Опережающим обучением сотрудников занимались 45,3 % компаний. Чуть меньше - 41,9 % организаций направляли сотрудников на стажировку, и треть опрошенных компаний реализовывала программы по временной занятости для населения.</w:t>
      </w:r>
    </w:p>
    <w:p w14:paraId="35E6AE2E" w14:textId="482E467F" w:rsidR="00111D7C" w:rsidRPr="00C36EBB" w:rsidRDefault="002A42B5" w:rsidP="00746B45">
      <w:hyperlink r:id="rId41" w:history="1">
        <w:r w:rsidR="00746B45" w:rsidRPr="00C36EBB">
          <w:rPr>
            <w:rStyle w:val="a3"/>
          </w:rPr>
          <w:t>https://www.aspmedia24.ru/goryachaya-tema/item/34854-ideks-delovoj-aktivnosti-snizilsya</w:t>
        </w:r>
      </w:hyperlink>
    </w:p>
    <w:p w14:paraId="5F9E98F2" w14:textId="397FDF9A" w:rsidR="00D7735D" w:rsidRPr="00C36EBB" w:rsidRDefault="00D7735D" w:rsidP="00D7735D">
      <w:pPr>
        <w:pStyle w:val="2"/>
      </w:pPr>
      <w:bookmarkStart w:id="125" w:name="_Toc236724187"/>
      <w:r w:rsidRPr="00C36EBB">
        <w:t xml:space="preserve">Globalmsk.ru, 03.08.2026, </w:t>
      </w:r>
      <w:proofErr w:type="gramStart"/>
      <w:r w:rsidRPr="00C36EBB">
        <w:t>В</w:t>
      </w:r>
      <w:proofErr w:type="gramEnd"/>
      <w:r w:rsidRPr="00C36EBB">
        <w:t xml:space="preserve"> три раза выросло количество клиентов, получивших налоговый вычет по программам </w:t>
      </w:r>
      <w:r w:rsidR="00BB3780">
        <w:t>«</w:t>
      </w:r>
      <w:r w:rsidRPr="00C36EBB">
        <w:t>Росгосстрах Жизнь</w:t>
      </w:r>
      <w:r w:rsidR="00BB3780">
        <w:t>»</w:t>
      </w:r>
      <w:r w:rsidRPr="00C36EBB">
        <w:t xml:space="preserve"> в 2025 году</w:t>
      </w:r>
      <w:bookmarkEnd w:id="125"/>
    </w:p>
    <w:p w14:paraId="625E693C" w14:textId="66440B8B" w:rsidR="00D7735D" w:rsidRPr="00C36EBB" w:rsidRDefault="00D7735D" w:rsidP="00B15BAA">
      <w:pPr>
        <w:pStyle w:val="3"/>
      </w:pPr>
      <w:bookmarkStart w:id="126" w:name="_Toc236724188"/>
      <w:r w:rsidRPr="00C36EBB">
        <w:t xml:space="preserve">В 2025 году количество клиентов, обратившихся в СК </w:t>
      </w:r>
      <w:r w:rsidR="00BB3780">
        <w:t>«</w:t>
      </w:r>
      <w:r w:rsidRPr="00C36EBB">
        <w:t>Росгосстрах Жизнь</w:t>
      </w:r>
      <w:r w:rsidR="00BB3780">
        <w:t>»</w:t>
      </w:r>
      <w:r w:rsidRPr="00C36EBB">
        <w:t xml:space="preserve"> за справкой для получения социального налогового вычета, выросло в 3 раза по сравнению с годом ранее. Это значит, что все больше людей повышают свой доход по программам страхования жизни благодаря возврату НДФЛ. Если заявлять о дополнительных доходах не нужно, то подать декларацию на возврат налогового вычета можно в любое время в течение года, за 3 предыдущих года.</w:t>
      </w:r>
      <w:bookmarkEnd w:id="126"/>
    </w:p>
    <w:p w14:paraId="5AF7FD29" w14:textId="77777777" w:rsidR="00D7735D" w:rsidRPr="00C36EBB" w:rsidRDefault="00D7735D" w:rsidP="00D7735D">
      <w:r w:rsidRPr="00C36EBB">
        <w:t>С помощью социального налогового вычета можно увеличить доход или компенсировать часть расходов по программам страхования жизни, оформленных на 5 лет и более. Размер возмещения ограничен 150 тыс. рублей и зависит от размера взноса и уплаченного НДФЛ. Средняя сумма вычета, которую получили клиенты страховщика в 2025 году, выросла на 11% до 14 тыс. руб. Среди оформивших налоговый вычет в 2025 году преобладают женщины - их 60%.</w:t>
      </w:r>
    </w:p>
    <w:p w14:paraId="76B7E9FA" w14:textId="77777777" w:rsidR="00D7735D" w:rsidRPr="00C36EBB" w:rsidRDefault="00D7735D" w:rsidP="00D7735D">
      <w:r w:rsidRPr="00C36EBB">
        <w:t>С 1 сентября 2026 года, согласно изменениям в налоговом законодательстве, принятым в конце прошлого года, вместо социального налогового вычета по программам страхования жизни можно будет получить налоговый вычет на долгосрочные сбережения граждан*. Лимит максимальных понесенных расходов для возврата налогового вычета на долгосрочные сбережения теперь будет составлять 400 000 рублей в год (или 500 000 рублей в год для каждого родителя, если они делают взносы на своих детей). Нововведение распространяется на договоры, заключенные с 1 января 2025 года. При этом налоговый вычет будет единым для нескольких финансовых продуктов: индивидуальных инвестиционных счетов, программ долгосрочных сбережений, договоров негосударственного пенсионного обеспечения и долгосрочного страхования жизни. Получить его можно будет, если клиент оформил в свою пользу не более трех договоров страхования жизни одновременно на срок не менее 5 лет (срок 5 лет для договоров 2025 и 2026 гг., и далее будет ежегодно увеличиваться, к 2031 г. составит 10 лет).</w:t>
      </w:r>
    </w:p>
    <w:p w14:paraId="08982518" w14:textId="3C0B5814" w:rsidR="00D7735D" w:rsidRPr="00C36EBB" w:rsidRDefault="00BB3780" w:rsidP="00D7735D">
      <w:r>
        <w:t>«</w:t>
      </w:r>
      <w:r w:rsidR="00D7735D" w:rsidRPr="00C36EBB">
        <w:t xml:space="preserve">Налоговый вычет - это возможность увеличить свой доход по программам страхования жизни, вернув часть уплаченного НДФЛ. Наша компания прилагает максимум усилий, чтобы клиентам было комфортно оформить эту льготу, и мы видим, что их число заметно растет год от года. В наши программы включен удобный сервис, позволяющий получить консультации налогового специалиста и оформить вычет с помощью профессионалов. С прошлого года клиенты могут запросить справку по расходам на программы страхования жизни в личном кабинете на сайте компании в несколько кликов, и треть из обратившихся уже воспользовались таким способом. У нас налажен обмен информацией с Федеральной налоговой службой, поэтому не нужно собирать большой пакет </w:t>
      </w:r>
      <w:r w:rsidR="00D7735D" w:rsidRPr="00C36EBB">
        <w:lastRenderedPageBreak/>
        <w:t xml:space="preserve">документов по расходам на страхование жизни. Все, что остается сделать - подписать </w:t>
      </w:r>
      <w:proofErr w:type="spellStart"/>
      <w:r w:rsidR="00D7735D" w:rsidRPr="00C36EBB">
        <w:t>предзаполненное</w:t>
      </w:r>
      <w:proofErr w:type="spellEnd"/>
      <w:r w:rsidR="00D7735D" w:rsidRPr="00C36EBB">
        <w:t xml:space="preserve"> заявление в личном кабинете налоговой службы и указать реквизиты для перечисления средств</w:t>
      </w:r>
      <w:r>
        <w:t>»</w:t>
      </w:r>
      <w:r w:rsidR="00D7735D" w:rsidRPr="00C36EBB">
        <w:t xml:space="preserve">, - отмечает Гульнара Орлова, директор по страховым продуктам и развитию клиентского опыта СК </w:t>
      </w:r>
      <w:r>
        <w:t>«</w:t>
      </w:r>
      <w:r w:rsidR="00D7735D" w:rsidRPr="00C36EBB">
        <w:t>Росгосстрах Жизнь</w:t>
      </w:r>
      <w:r>
        <w:t>»</w:t>
      </w:r>
      <w:r w:rsidR="00D7735D" w:rsidRPr="00C36EBB">
        <w:t>.</w:t>
      </w:r>
    </w:p>
    <w:p w14:paraId="4FD3B434" w14:textId="77777777" w:rsidR="00D7735D" w:rsidRPr="00C36EBB" w:rsidRDefault="00D7735D" w:rsidP="00D7735D">
      <w:r w:rsidRPr="00C36EBB">
        <w:t>*С 1 сентября 2026 года можно будет вернуть следующую сумму:</w:t>
      </w:r>
    </w:p>
    <w:p w14:paraId="07B5085C" w14:textId="77777777" w:rsidR="00D7735D" w:rsidRPr="00C36EBB" w:rsidRDefault="00D7735D" w:rsidP="00D7735D">
      <w:r w:rsidRPr="00C36EBB">
        <w:t>- При ставке НДФЛ 13% (заработок за год до 2,4 млн руб.) возврат составит до 52 000 руб./год или 65 000 руб./год для родителей, делающих взносы за своих детей; - 15% (до 5 млн руб.) - до 60 000 или 75 000 руб./год; - 18% (до 20 млн руб.) - до 72 000 или 90 000 руб./год; - 20% (до 50 млн руб.) - до 80 000 или 100 000 руб./год; - 22% (от 50 млн руб.) - до 88 000 или 110 000 руб./год.</w:t>
      </w:r>
    </w:p>
    <w:p w14:paraId="5E65C05D" w14:textId="3AAF0C69" w:rsidR="00746B45" w:rsidRPr="00C36EBB" w:rsidRDefault="002A42B5" w:rsidP="00D7735D">
      <w:hyperlink r:id="rId42" w:history="1">
        <w:r w:rsidR="00D7735D" w:rsidRPr="00C36EBB">
          <w:rPr>
            <w:rStyle w:val="a3"/>
          </w:rPr>
          <w:t>https://globalmsk.ru/firmnews/id/37536</w:t>
        </w:r>
      </w:hyperlink>
    </w:p>
    <w:p w14:paraId="04BA3207" w14:textId="77777777" w:rsidR="00D7735D" w:rsidRPr="00C36EBB" w:rsidRDefault="00D7735D" w:rsidP="00D7735D"/>
    <w:p w14:paraId="6DB4FA2B" w14:textId="77777777" w:rsidR="00111D7C" w:rsidRPr="00C36EBB" w:rsidRDefault="00111D7C" w:rsidP="00111D7C">
      <w:pPr>
        <w:pStyle w:val="251"/>
      </w:pPr>
      <w:bookmarkStart w:id="127" w:name="_Toc165991077"/>
      <w:bookmarkStart w:id="128" w:name="_Toc236724189"/>
      <w:r w:rsidRPr="00C36EBB">
        <w:lastRenderedPageBreak/>
        <w:t>ИЗМЕНЕНИЯ В ЗАКОНОДАТЕЛЬСТВЕ</w:t>
      </w:r>
      <w:bookmarkEnd w:id="122"/>
      <w:bookmarkEnd w:id="123"/>
      <w:bookmarkEnd w:id="127"/>
      <w:bookmarkEnd w:id="128"/>
    </w:p>
    <w:p w14:paraId="1F38545F" w14:textId="77777777" w:rsidR="00E60202" w:rsidRPr="00C36EBB" w:rsidRDefault="00E60202" w:rsidP="00E60202">
      <w:pPr>
        <w:pStyle w:val="2"/>
      </w:pPr>
      <w:bookmarkStart w:id="129" w:name="_Toc236724190"/>
      <w:proofErr w:type="spellStart"/>
      <w:r w:rsidRPr="00C36EBB">
        <w:t>Клерк.ру</w:t>
      </w:r>
      <w:proofErr w:type="spellEnd"/>
      <w:r w:rsidRPr="00C36EBB">
        <w:t>, 03.08.2026, ФНС утвердила новую форму справки для налогового вычета по договорам ПДС и ДСЖ с 1 сентября 2026 года</w:t>
      </w:r>
      <w:bookmarkEnd w:id="129"/>
    </w:p>
    <w:p w14:paraId="4F098632" w14:textId="77777777" w:rsidR="00E60202" w:rsidRPr="00C36EBB" w:rsidRDefault="00E60202" w:rsidP="00B15BAA">
      <w:pPr>
        <w:pStyle w:val="3"/>
      </w:pPr>
      <w:bookmarkStart w:id="130" w:name="_Toc236724191"/>
      <w:r w:rsidRPr="00C36EBB">
        <w:t>Налоговая обновила форму справки о договорах ПДС и ДСЖ. Документ подтверждает, что у налогоплательщика действует не более двух программ, что необходимо для получения налогового вычета по НДФЛ.</w:t>
      </w:r>
      <w:bookmarkEnd w:id="130"/>
    </w:p>
    <w:p w14:paraId="3B6E0328" w14:textId="77777777" w:rsidR="00E60202" w:rsidRPr="00C36EBB" w:rsidRDefault="00E60202" w:rsidP="00E60202">
      <w:r w:rsidRPr="00C36EBB">
        <w:t>С 1 сентября 2026 года налогоплательщики будут использовать обновленный бланк справки о количестве договоров долгосрочных сбережений (ПДС) и добровольного страхования жизни (ДСЖ). Соответствующий приказ ФНС от 15.06.2026 № ЕД-1-11/396@.</w:t>
      </w:r>
    </w:p>
    <w:p w14:paraId="067BEAF4" w14:textId="36C62390" w:rsidR="00E60202" w:rsidRPr="00C36EBB" w:rsidRDefault="00BB3780" w:rsidP="00E60202">
      <w:r>
        <w:t>«</w:t>
      </w:r>
      <w:r w:rsidR="00E60202" w:rsidRPr="00C36EBB">
        <w:t>Данная справка подтверждает соблюдение налогоплательщиком условия о наличии одновременно не более двух других договоров ДСЖ/ПДС в течение срока действия договора (кроме случаев прекращения договора с переводом денег в другую страховую организацию/другой НПФ)</w:t>
      </w:r>
      <w:r>
        <w:t>»</w:t>
      </w:r>
      <w:r w:rsidR="00E60202" w:rsidRPr="00C36EBB">
        <w:t>, — сказано на сайте налоговой.</w:t>
      </w:r>
    </w:p>
    <w:p w14:paraId="5AF148D0" w14:textId="77777777" w:rsidR="00E60202" w:rsidRPr="00C36EBB" w:rsidRDefault="00E60202" w:rsidP="00E60202">
      <w:r w:rsidRPr="00C36EBB">
        <w:t>Документ подтверждает соблюдение лимита на количество активных договоров. Налогоплательщик вправе иметь одновременно не более двух таких соглашений в течение всего срока действия программы. Исключение составляют случаи, когда договор прекращается с переводом средств в другую страховую организацию или негосударственный пенсионный фонд.</w:t>
      </w:r>
    </w:p>
    <w:p w14:paraId="758339E9" w14:textId="77777777" w:rsidR="00E60202" w:rsidRPr="00C36EBB" w:rsidRDefault="00E60202" w:rsidP="00E60202">
      <w:r w:rsidRPr="00C36EBB">
        <w:t>Для получения налогового вычета по НДФЛ необходимо подать декларацию по форме 3-НДФЛ. К ней прикладывают документ, который подтверждает фактические взносы по договору страхования.</w:t>
      </w:r>
    </w:p>
    <w:p w14:paraId="52EE2D32" w14:textId="3505BCEB" w:rsidR="00111D7C" w:rsidRPr="00C36EBB" w:rsidRDefault="002A42B5" w:rsidP="00E60202">
      <w:hyperlink r:id="rId43" w:history="1">
        <w:r w:rsidR="00E60202" w:rsidRPr="00C36EBB">
          <w:rPr>
            <w:rStyle w:val="a3"/>
          </w:rPr>
          <w:t>https://www.klerk.ru/buh/news/702492/</w:t>
        </w:r>
      </w:hyperlink>
    </w:p>
    <w:p w14:paraId="03E5C859" w14:textId="77777777" w:rsidR="00E60202" w:rsidRPr="00C36EBB" w:rsidRDefault="00E60202" w:rsidP="00E60202"/>
    <w:p w14:paraId="1648AE75" w14:textId="77777777" w:rsidR="00111D7C" w:rsidRPr="00C36EBB" w:rsidRDefault="00111D7C" w:rsidP="00111D7C">
      <w:pPr>
        <w:pStyle w:val="251"/>
      </w:pPr>
      <w:bookmarkStart w:id="131" w:name="_Toc99271712"/>
      <w:bookmarkStart w:id="132" w:name="_Toc99318658"/>
      <w:bookmarkStart w:id="133" w:name="_Toc165991078"/>
      <w:bookmarkStart w:id="134" w:name="_Toc236724192"/>
      <w:r w:rsidRPr="00C36EBB">
        <w:lastRenderedPageBreak/>
        <w:t>НОВОСТИ ЗАРУБЕЖНЫХ ПЕНСИОННЫХ СИСТЕМ</w:t>
      </w:r>
      <w:bookmarkEnd w:id="131"/>
      <w:bookmarkEnd w:id="132"/>
      <w:bookmarkEnd w:id="133"/>
      <w:bookmarkEnd w:id="134"/>
    </w:p>
    <w:p w14:paraId="7D59896E" w14:textId="77777777" w:rsidR="00111D7C" w:rsidRPr="00C36EBB" w:rsidRDefault="00111D7C" w:rsidP="00111D7C">
      <w:pPr>
        <w:pStyle w:val="10"/>
      </w:pPr>
      <w:bookmarkStart w:id="135" w:name="_Toc99271713"/>
      <w:bookmarkStart w:id="136" w:name="_Toc99318659"/>
      <w:bookmarkStart w:id="137" w:name="_Toc165991079"/>
      <w:bookmarkStart w:id="138" w:name="_Toc236724193"/>
      <w:r w:rsidRPr="00C36EBB">
        <w:t>Новости пенсионной отрасли стран ближнего зарубежья</w:t>
      </w:r>
      <w:bookmarkEnd w:id="135"/>
      <w:bookmarkEnd w:id="136"/>
      <w:bookmarkEnd w:id="137"/>
      <w:bookmarkEnd w:id="138"/>
    </w:p>
    <w:p w14:paraId="39E37B94" w14:textId="77777777" w:rsidR="00C30583" w:rsidRPr="00C36EBB" w:rsidRDefault="00C30583" w:rsidP="00C30583">
      <w:pPr>
        <w:pStyle w:val="2"/>
      </w:pPr>
      <w:bookmarkStart w:id="139" w:name="_Toc236724194"/>
      <w:r w:rsidRPr="00C36EBB">
        <w:t>Курсив, 03.08.2026, Пенсионные аннуитеты утащили страховой рынок Казахстана в убыток</w:t>
      </w:r>
      <w:bookmarkEnd w:id="139"/>
    </w:p>
    <w:p w14:paraId="6708AE6F" w14:textId="77777777" w:rsidR="00C30583" w:rsidRPr="00C36EBB" w:rsidRDefault="00C30583" w:rsidP="00B15BAA">
      <w:pPr>
        <w:pStyle w:val="3"/>
      </w:pPr>
      <w:bookmarkStart w:id="140" w:name="_Toc236724195"/>
      <w:r w:rsidRPr="00C36EBB">
        <w:t xml:space="preserve">Страховой сектор Казахстана завершил июнь с убытком 3,7 млрд </w:t>
      </w:r>
      <w:proofErr w:type="spellStart"/>
      <w:r w:rsidRPr="00C36EBB">
        <w:t>теңге</w:t>
      </w:r>
      <w:proofErr w:type="spellEnd"/>
      <w:r w:rsidRPr="00C36EBB">
        <w:t xml:space="preserve">. Еще в мае страховые компании заработали 55,8 млрд </w:t>
      </w:r>
      <w:proofErr w:type="spellStart"/>
      <w:r w:rsidRPr="00C36EBB">
        <w:t>теңге</w:t>
      </w:r>
      <w:proofErr w:type="spellEnd"/>
      <w:r w:rsidRPr="00C36EBB">
        <w:t xml:space="preserve">. Основной причиной отрицательного результата стало увеличение резерва </w:t>
      </w:r>
      <w:proofErr w:type="spellStart"/>
      <w:r w:rsidRPr="00C36EBB">
        <w:t>непроизошедших</w:t>
      </w:r>
      <w:proofErr w:type="spellEnd"/>
      <w:r w:rsidRPr="00C36EBB">
        <w:t xml:space="preserve"> убытков по договорам пенсионного аннуитета, следует из обзора Агентства по регулированию и развитию финансового рынка.</w:t>
      </w:r>
      <w:bookmarkEnd w:id="140"/>
    </w:p>
    <w:p w14:paraId="5318D813" w14:textId="77777777" w:rsidR="00C30583" w:rsidRPr="00C36EBB" w:rsidRDefault="00C30583" w:rsidP="00C30583">
      <w:r w:rsidRPr="00C36EBB">
        <w:t xml:space="preserve">Июнь стал вторым убыточным месяцем для страховщиков с начала года. Несмотря на это, по итогам первого полугодия сектор остался в плюсе: совокупная чистая прибыль составила 81,9 млрд </w:t>
      </w:r>
      <w:proofErr w:type="spellStart"/>
      <w:r w:rsidRPr="00C36EBB">
        <w:t>теңге</w:t>
      </w:r>
      <w:proofErr w:type="spellEnd"/>
      <w:r w:rsidRPr="00C36EBB">
        <w:t>.</w:t>
      </w:r>
    </w:p>
    <w:p w14:paraId="7B26457D" w14:textId="77777777" w:rsidR="00C30583" w:rsidRPr="00C36EBB" w:rsidRDefault="00C30583" w:rsidP="00C30583">
      <w:r w:rsidRPr="00C36EBB">
        <w:t>Что такое пенсионный аннуитет</w:t>
      </w:r>
    </w:p>
    <w:p w14:paraId="0644BE88" w14:textId="77777777" w:rsidR="00C30583" w:rsidRPr="00C36EBB" w:rsidRDefault="00C30583" w:rsidP="00C30583">
      <w:r w:rsidRPr="00C36EBB">
        <w:t>Пенсионный аннуитет — это договор между вкладчиком ЕНПФ и компанией по страхованию жизни. Клиент переводит страховщику часть пенсионных накоплений, а компания обязуется производить регулярные выплаты пожизненно.</w:t>
      </w:r>
    </w:p>
    <w:p w14:paraId="164E0D19" w14:textId="77777777" w:rsidR="00C30583" w:rsidRPr="00C36EBB" w:rsidRDefault="00C30583" w:rsidP="00C30583">
      <w:r w:rsidRPr="00C36EBB">
        <w:t>При получении пенсии непосредственно из ЕНПФ выплаты продолжаются до исчерпания накоплений. Страховая компания должна платить клиенту пожизненно вне зависимости от того, закончилась ли переданная ей сумма. Поэтому страховщики заранее создают резервы для выполнения долгосрочных обязательств.</w:t>
      </w:r>
    </w:p>
    <w:p w14:paraId="4B593992" w14:textId="77777777" w:rsidR="00C30583" w:rsidRPr="00C36EBB" w:rsidRDefault="00C30583" w:rsidP="00C30583">
      <w:r w:rsidRPr="00C36EBB">
        <w:t>Как аннуитеты повлияли на прибыль страховщиков</w:t>
      </w:r>
    </w:p>
    <w:p w14:paraId="39026670" w14:textId="77777777" w:rsidR="00C30583" w:rsidRPr="00C36EBB" w:rsidRDefault="00C30583" w:rsidP="00C30583">
      <w:r w:rsidRPr="00C36EBB">
        <w:t>Пенсионные аннуитеты стали одним из наиболее быстрорастущих направлений страхового рынка. За январь–июнь объем премий по этому виду страхования увеличился сразу на 92% по сравнению с аналогичным периодом прошлого года.</w:t>
      </w:r>
    </w:p>
    <w:p w14:paraId="2C20ACB5" w14:textId="77777777" w:rsidR="00C30583" w:rsidRPr="00C36EBB" w:rsidRDefault="00C30583" w:rsidP="00C30583">
      <w:r w:rsidRPr="00C36EBB">
        <w:t xml:space="preserve">За счет этого сборы по добровольному личному страхованию выросли на 10,2%, до 430,3 млрд </w:t>
      </w:r>
      <w:proofErr w:type="spellStart"/>
      <w:r w:rsidRPr="00C36EBB">
        <w:t>теңге</w:t>
      </w:r>
      <w:proofErr w:type="spellEnd"/>
      <w:r w:rsidRPr="00C36EBB">
        <w:t xml:space="preserve">. Только в июне страховые компании получили в этом сегменте 115,3 млрд </w:t>
      </w:r>
      <w:proofErr w:type="spellStart"/>
      <w:r w:rsidRPr="00C36EBB">
        <w:t>теңге</w:t>
      </w:r>
      <w:proofErr w:type="spellEnd"/>
      <w:r w:rsidRPr="00C36EBB">
        <w:t xml:space="preserve"> премий — почти вдвое больше, чем месяцем ранее.</w:t>
      </w:r>
    </w:p>
    <w:p w14:paraId="7C8E634F" w14:textId="77777777" w:rsidR="00C30583" w:rsidRPr="00C36EBB" w:rsidRDefault="00C30583" w:rsidP="00C30583">
      <w:r w:rsidRPr="00C36EBB">
        <w:t>Однако поступившие деньги не становятся прибылью страховщика целиком. Компании должны формировать резервы под будущие выплаты клиентам. Чем больше заключается долгосрочных договоров пенсионного аннуитета, тем больше обязательств страховщикам необходимо учитывать.</w:t>
      </w:r>
    </w:p>
    <w:p w14:paraId="7D84B971" w14:textId="77777777" w:rsidR="00C30583" w:rsidRPr="00C36EBB" w:rsidRDefault="00C30583" w:rsidP="00C30583">
      <w:r w:rsidRPr="00C36EBB">
        <w:t xml:space="preserve">В июне совокупные страховые резервы выросли на 4,5%, до 2,97 трлн </w:t>
      </w:r>
      <w:proofErr w:type="spellStart"/>
      <w:r w:rsidRPr="00C36EBB">
        <w:t>теңге</w:t>
      </w:r>
      <w:proofErr w:type="spellEnd"/>
      <w:r w:rsidRPr="00C36EBB">
        <w:t>. С начала года они увеличились уже на 16,3%. Резервы занимают 89,1% всех обязательств страховых организаций. Именно рост резерва по пенсионным аннуитетам в итоге перевесил доходы компаний и вывел сектор в минус.</w:t>
      </w:r>
    </w:p>
    <w:p w14:paraId="67CB2C0B" w14:textId="77777777" w:rsidR="00C30583" w:rsidRPr="00C36EBB" w:rsidRDefault="00C30583" w:rsidP="00C30583">
      <w:r w:rsidRPr="00C36EBB">
        <w:t>Выплаты по аннуитетам выросли почти втрое</w:t>
      </w:r>
    </w:p>
    <w:p w14:paraId="786595E8" w14:textId="77777777" w:rsidR="00C30583" w:rsidRPr="00C36EBB" w:rsidRDefault="00C30583" w:rsidP="00C30583">
      <w:r w:rsidRPr="00C36EBB">
        <w:lastRenderedPageBreak/>
        <w:t xml:space="preserve">Рост обязательств сопровождается увеличением фактических выплат. За первое полугодие страховщики выплатили по договорам добровольного личного страхования 103,3 млрд </w:t>
      </w:r>
      <w:proofErr w:type="spellStart"/>
      <w:r w:rsidRPr="00C36EBB">
        <w:t>теңге</w:t>
      </w:r>
      <w:proofErr w:type="spellEnd"/>
      <w:r w:rsidRPr="00C36EBB">
        <w:t xml:space="preserve"> — на 64,7% больше, чем годом ранее.</w:t>
      </w:r>
    </w:p>
    <w:p w14:paraId="6C34E568" w14:textId="77777777" w:rsidR="00C30583" w:rsidRPr="00C36EBB" w:rsidRDefault="00C30583" w:rsidP="00C30583">
      <w:r w:rsidRPr="00C36EBB">
        <w:t xml:space="preserve">Основной прирост также обеспечили пенсионные аннуитеты: выплаты по ним выросли на 188,4%, то есть почти втрое. В целом объем страховых выплат по рынку увеличился на 23,3%, до 252,9 млрд </w:t>
      </w:r>
      <w:proofErr w:type="spellStart"/>
      <w:r w:rsidRPr="00C36EBB">
        <w:t>теңге</w:t>
      </w:r>
      <w:proofErr w:type="spellEnd"/>
      <w:r w:rsidRPr="00C36EBB">
        <w:t>.</w:t>
      </w:r>
    </w:p>
    <w:p w14:paraId="4451B7FF" w14:textId="77777777" w:rsidR="00C30583" w:rsidRPr="00C36EBB" w:rsidRDefault="00C30583" w:rsidP="00C30583">
      <w:r w:rsidRPr="00C36EBB">
        <w:t xml:space="preserve">Соотношение выплат к собранным премиям поднялось с 25,6% до 29,5%. Таким образом, выплаты росли быстрее, чем поступления страховщиков, которые за полугодие увеличились на 7,3%, до 858,3 млрд </w:t>
      </w:r>
      <w:proofErr w:type="spellStart"/>
      <w:r w:rsidRPr="00C36EBB">
        <w:t>теңге</w:t>
      </w:r>
      <w:proofErr w:type="spellEnd"/>
      <w:r w:rsidRPr="00C36EBB">
        <w:t>.</w:t>
      </w:r>
    </w:p>
    <w:p w14:paraId="0E0C9D2A" w14:textId="77777777" w:rsidR="00C30583" w:rsidRPr="00C36EBB" w:rsidRDefault="00C30583" w:rsidP="00C30583">
      <w:r w:rsidRPr="00C36EBB">
        <w:t>Рынок продолжил расти, несмотря на убыток</w:t>
      </w:r>
    </w:p>
    <w:p w14:paraId="14F5FA79" w14:textId="77777777" w:rsidR="00C30583" w:rsidRPr="00C36EBB" w:rsidRDefault="00C30583" w:rsidP="00C30583">
      <w:r w:rsidRPr="00C36EBB">
        <w:t xml:space="preserve">Июньский минус возник не на фоне сокращения страхового рынка. Активы компаний за месяц выросли на 4,7%, до 4,43 трлн </w:t>
      </w:r>
      <w:proofErr w:type="spellStart"/>
      <w:r w:rsidRPr="00C36EBB">
        <w:t>теңге</w:t>
      </w:r>
      <w:proofErr w:type="spellEnd"/>
      <w:r w:rsidRPr="00C36EBB">
        <w:t>, а с начала года — на 13,4%. Более 71% активов страховщики держат в ценных бумагах.</w:t>
      </w:r>
    </w:p>
    <w:p w14:paraId="3B96BFDC" w14:textId="77777777" w:rsidR="00C30583" w:rsidRPr="00C36EBB" w:rsidRDefault="00C30583" w:rsidP="00C30583">
      <w:r w:rsidRPr="00C36EBB">
        <w:t xml:space="preserve">При этом собственный капитал сектора за июнь снизился на 0,7%, до 1,1 трлн </w:t>
      </w:r>
      <w:proofErr w:type="spellStart"/>
      <w:r w:rsidRPr="00C36EBB">
        <w:t>теңге</w:t>
      </w:r>
      <w:proofErr w:type="spellEnd"/>
      <w:r w:rsidRPr="00C36EBB">
        <w:t>, из-за уменьшения нераспределенной прибыли. Рентабельность активов упала с 6,7% до 5,5%, а капитала — с 24,4% до 20,4%.</w:t>
      </w:r>
    </w:p>
    <w:p w14:paraId="214B34D7" w14:textId="77777777" w:rsidR="00C30583" w:rsidRPr="00C36EBB" w:rsidRDefault="00C30583" w:rsidP="00C30583">
      <w:r w:rsidRPr="00C36EBB">
        <w:t>Таким образом, пенсионные аннуитеты одновременно стали главным источником роста личного страхования и причиной июньского убытка. Компании получили больше денег от клиентов, но были вынуждены направить значительную часть поступлений в резервы под будущие пожизненные выплаты.</w:t>
      </w:r>
    </w:p>
    <w:p w14:paraId="5D36CE62" w14:textId="77777777" w:rsidR="00C30583" w:rsidRPr="00C36EBB" w:rsidRDefault="00C30583" w:rsidP="00C30583">
      <w:r w:rsidRPr="00C36EBB">
        <w:t xml:space="preserve">По мнению специалистов КСЖ </w:t>
      </w:r>
      <w:proofErr w:type="spellStart"/>
      <w:r w:rsidRPr="00C36EBB">
        <w:t>Freedom</w:t>
      </w:r>
      <w:proofErr w:type="spellEnd"/>
      <w:r w:rsidRPr="00C36EBB">
        <w:t>, результаты первого полугодия свидетельствуют о том, что рынок страхования жизни продолжает трансформироваться. Все большее значение приобретают долгосрочные накопительные и пенсионные программы, тогда как традиционные рисковые продукты постепенно уступают им роль основных драйверов роста. Такая динамика отражает изменение потребительских предпочтений, поскольку страхование все чаще рассматривается не только как инструмент финансовой защиты, но и как способ формирования долгосрочных накоплений для достижения важных жизненных целей. Одновременно расширяется продуктовая линейка рынка за счет инвестиционных, образовательных и других специализированных решений, что способствует его дальнейшему развитию и повышению зрелости.</w:t>
      </w:r>
    </w:p>
    <w:p w14:paraId="1A985ADF" w14:textId="68B550FE" w:rsidR="00C30583" w:rsidRPr="00C36EBB" w:rsidRDefault="00C30583" w:rsidP="00C30583">
      <w:r w:rsidRPr="00C36EBB">
        <w:t xml:space="preserve">Ранее </w:t>
      </w:r>
      <w:r w:rsidR="00BB3780">
        <w:t>«</w:t>
      </w:r>
      <w:r w:rsidRPr="00C36EBB">
        <w:t>Курсив</w:t>
      </w:r>
      <w:r w:rsidR="00BB3780">
        <w:t>»</w:t>
      </w:r>
      <w:r w:rsidRPr="00C36EBB">
        <w:t xml:space="preserve"> писал, что после повышения порогов достаточности у </w:t>
      </w:r>
      <w:proofErr w:type="spellStart"/>
      <w:r w:rsidRPr="00C36EBB">
        <w:t>казахстанцев</w:t>
      </w:r>
      <w:proofErr w:type="spellEnd"/>
      <w:r w:rsidRPr="00C36EBB">
        <w:t xml:space="preserve"> резко вырос интерес к пенсионному аннуитету. Многие называют это новым способом изъятий из ЕНПФ.  </w:t>
      </w:r>
    </w:p>
    <w:p w14:paraId="62D623AC" w14:textId="6A8C496A" w:rsidR="00C30583" w:rsidRPr="00C36EBB" w:rsidRDefault="002A42B5" w:rsidP="00C30583">
      <w:hyperlink r:id="rId44" w:history="1">
        <w:r w:rsidR="00C30583" w:rsidRPr="00C36EBB">
          <w:rPr>
            <w:rStyle w:val="a3"/>
          </w:rPr>
          <w:t>https://kz.kursiv.media/2026-08-03/dnlt-pensionnyye-annuitety-utaschili-strakhovoy-rynok-kazakhstana-v-ubytok/</w:t>
        </w:r>
      </w:hyperlink>
      <w:r w:rsidR="00C30583" w:rsidRPr="00C36EBB">
        <w:t xml:space="preserve"> </w:t>
      </w:r>
    </w:p>
    <w:p w14:paraId="18EA94DB" w14:textId="71F55E7F" w:rsidR="009368FA" w:rsidRPr="00C36EBB" w:rsidRDefault="009368FA" w:rsidP="009368FA">
      <w:pPr>
        <w:pStyle w:val="2"/>
      </w:pPr>
      <w:bookmarkStart w:id="141" w:name="_Toc236724196"/>
      <w:r w:rsidRPr="00C36EBB">
        <w:lastRenderedPageBreak/>
        <w:t xml:space="preserve">NUR.KZ, 03.08.2026, </w:t>
      </w:r>
      <w:proofErr w:type="gramStart"/>
      <w:r w:rsidRPr="00C36EBB">
        <w:t>Могут</w:t>
      </w:r>
      <w:proofErr w:type="gramEnd"/>
      <w:r w:rsidRPr="00C36EBB">
        <w:t xml:space="preserve"> ли частные управляющие </w:t>
      </w:r>
      <w:r w:rsidR="00BB3780">
        <w:t>«</w:t>
      </w:r>
      <w:r w:rsidRPr="00C36EBB">
        <w:t>потерять</w:t>
      </w:r>
      <w:r w:rsidR="00BB3780">
        <w:t>»</w:t>
      </w:r>
      <w:r w:rsidRPr="00C36EBB">
        <w:t xml:space="preserve"> пенсионные накопления </w:t>
      </w:r>
      <w:proofErr w:type="spellStart"/>
      <w:r w:rsidRPr="00C36EBB">
        <w:t>казахстанцев</w:t>
      </w:r>
      <w:bookmarkEnd w:id="141"/>
      <w:proofErr w:type="spellEnd"/>
    </w:p>
    <w:p w14:paraId="7A5D5E89" w14:textId="4205FD65" w:rsidR="009368FA" w:rsidRPr="00C36EBB" w:rsidRDefault="009368FA" w:rsidP="00B15BAA">
      <w:pPr>
        <w:pStyle w:val="3"/>
      </w:pPr>
      <w:bookmarkStart w:id="142" w:name="_Toc236724197"/>
      <w:r w:rsidRPr="00C36EBB">
        <w:t xml:space="preserve">Для эффективного и более надежного приумножения своих пенсионных накоплений </w:t>
      </w:r>
      <w:proofErr w:type="spellStart"/>
      <w:r w:rsidRPr="00C36EBB">
        <w:t>казахстанцы</w:t>
      </w:r>
      <w:proofErr w:type="spellEnd"/>
      <w:r w:rsidRPr="00C36EBB">
        <w:t xml:space="preserve"> могут передать их частным управляющим. При этом </w:t>
      </w:r>
      <w:r w:rsidR="00BB3780">
        <w:t>«</w:t>
      </w:r>
      <w:r w:rsidRPr="00C36EBB">
        <w:t>передача</w:t>
      </w:r>
      <w:r w:rsidR="00BB3780">
        <w:t>»</w:t>
      </w:r>
      <w:r w:rsidRPr="00C36EBB">
        <w:t xml:space="preserve"> происходит не физически. Об этом читайте на NUR.KZ.</w:t>
      </w:r>
      <w:bookmarkEnd w:id="142"/>
    </w:p>
    <w:p w14:paraId="6B00AAD3" w14:textId="77777777" w:rsidR="009368FA" w:rsidRPr="00C36EBB" w:rsidRDefault="009368FA" w:rsidP="009368FA">
      <w:r w:rsidRPr="00C36EBB">
        <w:t xml:space="preserve">Деньги </w:t>
      </w:r>
      <w:proofErr w:type="spellStart"/>
      <w:r w:rsidRPr="00C36EBB">
        <w:t>казахстанцев</w:t>
      </w:r>
      <w:proofErr w:type="spellEnd"/>
      <w:r w:rsidRPr="00C36EBB">
        <w:t xml:space="preserve"> в Едином накопительном пенсионном фонде (ЕНПФ) для получения дохода находятся под управлением Национального банка. Но каждый вкладчик может передать их частным управляющим инвестиционным портфелем (УИП) – это позволяет добиться диверсификации вложений для большей надежности.</w:t>
      </w:r>
    </w:p>
    <w:p w14:paraId="13A640A3" w14:textId="77777777" w:rsidR="009368FA" w:rsidRPr="00C36EBB" w:rsidRDefault="009368FA" w:rsidP="009368FA">
      <w:r w:rsidRPr="00C36EBB">
        <w:t>Данные компании являются профессиональными участниками рынка ценных бумаг. Они осуществляют деятельность по управлению инвестиционным портфелем на основании лицензии и в интересах клиентов.</w:t>
      </w:r>
    </w:p>
    <w:p w14:paraId="6C0A7AEA" w14:textId="77777777" w:rsidR="009368FA" w:rsidRPr="00C36EBB" w:rsidRDefault="009368FA" w:rsidP="009368FA">
      <w:r w:rsidRPr="00C36EBB">
        <w:t>Каждый УИП при этом отличается инвестиционной стратегией и структурой портфеля, что влияет на показатели доходности, а вкладчик может выбирать нужный для себя риск-профиль.</w:t>
      </w:r>
    </w:p>
    <w:p w14:paraId="691A4AB5" w14:textId="77777777" w:rsidR="009368FA" w:rsidRPr="00C36EBB" w:rsidRDefault="009368FA" w:rsidP="009368FA">
      <w:r w:rsidRPr="00C36EBB">
        <w:t>Согласно данным платформы invest.enpf.kz, переданные деньги имеют определенную защиту от потерь.</w:t>
      </w:r>
    </w:p>
    <w:p w14:paraId="30B0EA94" w14:textId="77777777" w:rsidR="009368FA" w:rsidRPr="00C36EBB" w:rsidRDefault="009368FA" w:rsidP="009368FA">
      <w:r w:rsidRPr="00C36EBB">
        <w:t>Что происходит с деньгами при передаче УИП</w:t>
      </w:r>
    </w:p>
    <w:p w14:paraId="0E240E07" w14:textId="77777777" w:rsidR="009368FA" w:rsidRPr="00C36EBB" w:rsidRDefault="009368FA" w:rsidP="009368FA">
      <w:r w:rsidRPr="00C36EBB">
        <w:t xml:space="preserve">Когда </w:t>
      </w:r>
      <w:proofErr w:type="spellStart"/>
      <w:r w:rsidRPr="00C36EBB">
        <w:t>казахстанцы</w:t>
      </w:r>
      <w:proofErr w:type="spellEnd"/>
      <w:r w:rsidRPr="00C36EBB">
        <w:t xml:space="preserve"> подают заявку на перевод своих накоплений в УИП, эти деньги остаются в ЕНПФ и по-прежнему будут лежать на индивидуальном пенсионном счете вкладчика. Меняется только управляющее лицо – частная компания вместо </w:t>
      </w:r>
      <w:proofErr w:type="spellStart"/>
      <w:r w:rsidRPr="00C36EBB">
        <w:t>Нацбанка</w:t>
      </w:r>
      <w:proofErr w:type="spellEnd"/>
      <w:r w:rsidRPr="00C36EBB">
        <w:t>.</w:t>
      </w:r>
    </w:p>
    <w:p w14:paraId="183AE95A" w14:textId="77777777" w:rsidR="009368FA" w:rsidRPr="00C36EBB" w:rsidRDefault="009368FA" w:rsidP="009368FA">
      <w:r w:rsidRPr="00C36EBB">
        <w:t>При этом, как отмечается в источнике, УИП не может передать их кому-либо.</w:t>
      </w:r>
    </w:p>
    <w:p w14:paraId="2716EE20" w14:textId="436228EA" w:rsidR="009368FA" w:rsidRPr="00C36EBB" w:rsidRDefault="00BB3780" w:rsidP="009368FA">
      <w:r>
        <w:t>«</w:t>
      </w:r>
      <w:r w:rsidR="009368FA" w:rsidRPr="00C36EBB">
        <w:t>В соответствии с пунктом 7 статьи 37 Социального кодекса РК, УИП не вправе передавать в доверительное управление другому лицу пенсионные активы, находящиеся в его доверительном управлении</w:t>
      </w:r>
      <w:r>
        <w:t>»</w:t>
      </w:r>
      <w:r w:rsidR="009368FA" w:rsidRPr="00C36EBB">
        <w:t>, – отмечается в invest.enpf.kz.</w:t>
      </w:r>
    </w:p>
    <w:p w14:paraId="35B9FF97" w14:textId="77777777" w:rsidR="009368FA" w:rsidRPr="00C36EBB" w:rsidRDefault="009368FA" w:rsidP="009368FA">
      <w:r w:rsidRPr="00C36EBB">
        <w:t>Что будет в случае убытков</w:t>
      </w:r>
    </w:p>
    <w:p w14:paraId="3B8F2603" w14:textId="77777777" w:rsidR="009368FA" w:rsidRPr="00C36EBB" w:rsidRDefault="009368FA" w:rsidP="009368FA">
      <w:r w:rsidRPr="00C36EBB">
        <w:t xml:space="preserve">УИП могут показывать различные результаты инвестиционной доходности. Именно поэтому </w:t>
      </w:r>
      <w:proofErr w:type="spellStart"/>
      <w:r w:rsidRPr="00C36EBB">
        <w:t>казахстанцы</w:t>
      </w:r>
      <w:proofErr w:type="spellEnd"/>
      <w:r w:rsidRPr="00C36EBB">
        <w:t xml:space="preserve"> могут выбрать подходящего для них управляющего в зависимости от его показателей, стратегии, уровня риска и так далее.</w:t>
      </w:r>
    </w:p>
    <w:p w14:paraId="7DB218FA" w14:textId="77777777" w:rsidR="009368FA" w:rsidRPr="00C36EBB" w:rsidRDefault="009368FA" w:rsidP="009368FA">
      <w:r w:rsidRPr="00C36EBB">
        <w:t xml:space="preserve">Но даже если инвестиционная доходность окажется низкой, </w:t>
      </w:r>
      <w:proofErr w:type="spellStart"/>
      <w:r w:rsidRPr="00C36EBB">
        <w:t>казахстанцы</w:t>
      </w:r>
      <w:proofErr w:type="spellEnd"/>
      <w:r w:rsidRPr="00C36EBB">
        <w:t xml:space="preserve"> получат определенную защиту. Так, согласно данным платформы, пункт 4 статьи 37 Социального кодекса указывает на меры компенсации при потерях.</w:t>
      </w:r>
    </w:p>
    <w:p w14:paraId="3475317F" w14:textId="77777777" w:rsidR="009368FA" w:rsidRPr="00C36EBB" w:rsidRDefault="009368FA" w:rsidP="009368FA">
      <w:r w:rsidRPr="00C36EBB">
        <w:t xml:space="preserve">Например, если доходность пенсионных активов, которую получил УИП, оказалась ниже минимально допустимой (эта минимальная доходность рассчитывается по правилам уполномоченного органа по согласованию с </w:t>
      </w:r>
      <w:proofErr w:type="spellStart"/>
      <w:r w:rsidRPr="00C36EBB">
        <w:t>Нацбанком</w:t>
      </w:r>
      <w:proofErr w:type="spellEnd"/>
      <w:r w:rsidRPr="00C36EBB">
        <w:t>), то УИП обязан возместить ЕНПФ эту разницу из своих собственных средств.</w:t>
      </w:r>
    </w:p>
    <w:p w14:paraId="0EF8A696" w14:textId="77777777" w:rsidR="009368FA" w:rsidRPr="00C36EBB" w:rsidRDefault="009368FA" w:rsidP="009368FA">
      <w:r w:rsidRPr="00C36EBB">
        <w:t>После этого ЕНПФ перечисляет полученную сумму на индивидуальные пенсионные счета вкладчиков, чьи накопления находились в управлении этого УИП на конец предыдущего года.</w:t>
      </w:r>
    </w:p>
    <w:p w14:paraId="741B8CF9" w14:textId="77777777" w:rsidR="009368FA" w:rsidRPr="00C36EBB" w:rsidRDefault="009368FA" w:rsidP="009368FA">
      <w:r w:rsidRPr="00C36EBB">
        <w:t xml:space="preserve">И даже в случае банкротства УИП, переданные им средствами вкладчиков останутся защищенными – они будут просто возвращены в доверительное управление </w:t>
      </w:r>
      <w:proofErr w:type="spellStart"/>
      <w:r w:rsidRPr="00C36EBB">
        <w:t>Нацбанка</w:t>
      </w:r>
      <w:proofErr w:type="spellEnd"/>
      <w:r w:rsidRPr="00C36EBB">
        <w:t>.</w:t>
      </w:r>
    </w:p>
    <w:p w14:paraId="5FFC2D68" w14:textId="77777777" w:rsidR="009368FA" w:rsidRPr="00C36EBB" w:rsidRDefault="009368FA" w:rsidP="009368FA">
      <w:r w:rsidRPr="00C36EBB">
        <w:lastRenderedPageBreak/>
        <w:t>Можно ли вернуть или поменять УИП</w:t>
      </w:r>
    </w:p>
    <w:p w14:paraId="6866DFD9" w14:textId="77777777" w:rsidR="009368FA" w:rsidRPr="00C36EBB" w:rsidRDefault="009368FA" w:rsidP="009368FA">
      <w:r w:rsidRPr="00C36EBB">
        <w:t xml:space="preserve">Если результаты УИП не устраивают </w:t>
      </w:r>
      <w:proofErr w:type="spellStart"/>
      <w:r w:rsidRPr="00C36EBB">
        <w:t>казахстанцев</w:t>
      </w:r>
      <w:proofErr w:type="spellEnd"/>
      <w:r w:rsidRPr="00C36EBB">
        <w:t>, они могут:</w:t>
      </w:r>
    </w:p>
    <w:p w14:paraId="4DA66558" w14:textId="77777777" w:rsidR="009368FA" w:rsidRPr="00C36EBB" w:rsidRDefault="009368FA" w:rsidP="009368FA">
      <w:r w:rsidRPr="00C36EBB">
        <w:t>перевести свои накопления другому УИП – не чаще одного раза в год;</w:t>
      </w:r>
    </w:p>
    <w:p w14:paraId="038AAED3" w14:textId="77777777" w:rsidR="009368FA" w:rsidRPr="00C36EBB" w:rsidRDefault="009368FA" w:rsidP="009368FA">
      <w:r w:rsidRPr="00C36EBB">
        <w:t xml:space="preserve">вернуть их под управление </w:t>
      </w:r>
      <w:proofErr w:type="spellStart"/>
      <w:r w:rsidRPr="00C36EBB">
        <w:t>Нацбанка</w:t>
      </w:r>
      <w:proofErr w:type="spellEnd"/>
      <w:r w:rsidRPr="00C36EBB">
        <w:t xml:space="preserve"> – не ранее, чем через год после первоначальной передачи пенсионных накоплений в доверительное управление УИП.</w:t>
      </w:r>
    </w:p>
    <w:p w14:paraId="7A617D8F" w14:textId="77777777" w:rsidR="009368FA" w:rsidRPr="00C36EBB" w:rsidRDefault="009368FA" w:rsidP="009368FA">
      <w:r w:rsidRPr="00C36EBB">
        <w:t>В результате сохраняется возможность менять стратегию и управляющего, чтобы пенсионные деньги были надежно инвестированы для их сохранения и приумножения.</w:t>
      </w:r>
    </w:p>
    <w:p w14:paraId="091ADDE6" w14:textId="77777777" w:rsidR="009368FA" w:rsidRPr="00C36EBB" w:rsidRDefault="009368FA" w:rsidP="009368FA">
      <w:r w:rsidRPr="00C36EBB">
        <w:t>Другими словами, УИП не могут передать кому-либо деньги граждан и потерять их. А средства надежно защищены даже от случаев банкротства и чрезмерно низкой доходности.</w:t>
      </w:r>
    </w:p>
    <w:p w14:paraId="6EFA3360" w14:textId="0FE0F3DD" w:rsidR="00111D7C" w:rsidRPr="00C36EBB" w:rsidRDefault="002A42B5" w:rsidP="009368FA">
      <w:hyperlink r:id="rId45" w:history="1">
        <w:r w:rsidR="009368FA" w:rsidRPr="00C36EBB">
          <w:rPr>
            <w:rStyle w:val="a3"/>
          </w:rPr>
          <w:t>https://www.nur.kz/nurfin/pension/2406737-mogut-li-chastnye-upravlyayushchie-poteryat-pensionnye-dengi-kazahstancev/</w:t>
        </w:r>
      </w:hyperlink>
    </w:p>
    <w:p w14:paraId="09C9C1EC" w14:textId="34C7D268" w:rsidR="00424107" w:rsidRPr="00C36EBB" w:rsidRDefault="00424107" w:rsidP="00424107">
      <w:pPr>
        <w:pStyle w:val="2"/>
      </w:pPr>
      <w:bookmarkStart w:id="143" w:name="_Toc236724198"/>
      <w:r w:rsidRPr="00C36EBB">
        <w:t>Bizmedia.kz, 03.08.2026, Пенсионные накопления ЕНПФ можно полностью передать в УИП</w:t>
      </w:r>
      <w:bookmarkEnd w:id="143"/>
    </w:p>
    <w:p w14:paraId="1C2134CE" w14:textId="77777777" w:rsidR="00424107" w:rsidRPr="00C36EBB" w:rsidRDefault="00424107" w:rsidP="00B15BAA">
      <w:pPr>
        <w:pStyle w:val="3"/>
      </w:pPr>
      <w:bookmarkStart w:id="144" w:name="_Toc236724199"/>
      <w:r w:rsidRPr="00C36EBB">
        <w:t>С 7 сентября 2026 года в Казахстане вступают изменения в Социальный кодекс. Они дают вкладчикам ЕНПФ больше свободы в управлении своими сбережениями. Теперь можно передавать в доверительное управление управляющим инвестиционным портфелем (УИП) до 100% накоплений, сообщает Bizmedia.kz.</w:t>
      </w:r>
      <w:bookmarkEnd w:id="144"/>
    </w:p>
    <w:p w14:paraId="40F393E9" w14:textId="77777777" w:rsidR="00424107" w:rsidRPr="00C36EBB" w:rsidRDefault="00424107" w:rsidP="00424107">
      <w:r w:rsidRPr="00C36EBB">
        <w:t>Что изменилось</w:t>
      </w:r>
    </w:p>
    <w:p w14:paraId="5B7E19A6" w14:textId="77777777" w:rsidR="00424107" w:rsidRPr="00C36EBB" w:rsidRDefault="00424107" w:rsidP="00424107">
      <w:r w:rsidRPr="00C36EBB">
        <w:t>Вкладчики обязательных (ОПВ) и добровольных взносов (ДПВ), а также те, за кого перечисляют обязательные профессиональные взносы (ОППВ), сами решают, какой объем накоплений доверить УИП.</w:t>
      </w:r>
    </w:p>
    <w:p w14:paraId="0FAAE480" w14:textId="77777777" w:rsidR="00424107" w:rsidRPr="00C36EBB" w:rsidRDefault="00424107" w:rsidP="00424107">
      <w:r w:rsidRPr="00C36EBB">
        <w:t>Можно выбрать одного или нескольких управляющих, а также разные портфели под свои финансовые цели.</w:t>
      </w:r>
    </w:p>
    <w:p w14:paraId="2A0CCB42" w14:textId="77777777" w:rsidR="00424107" w:rsidRPr="00C36EBB" w:rsidRDefault="00424107" w:rsidP="00424107">
      <w:r w:rsidRPr="00C36EBB">
        <w:t>Каждый УИП вправе предложить до трёх портфелей: консервативный, умеренный и рискованный. Это позволяет адаптировать стратегию под возраст и интересы вкладчика.</w:t>
      </w:r>
    </w:p>
    <w:p w14:paraId="47DE64C3" w14:textId="77777777" w:rsidR="00424107" w:rsidRPr="00C36EBB" w:rsidRDefault="00424107" w:rsidP="00424107">
      <w:r w:rsidRPr="00C36EBB">
        <w:t>Где смотреть информацию</w:t>
      </w:r>
    </w:p>
    <w:p w14:paraId="39CC791D" w14:textId="77777777" w:rsidR="00424107" w:rsidRPr="00C36EBB" w:rsidRDefault="00424107" w:rsidP="00424107">
      <w:r w:rsidRPr="00C36EBB">
        <w:t>ЕНПФ запустил платформу invest.enpf.kz. Там собраны данные о доходности, портфелях и стратегиях всех управляющих (НБРК и УИП). Вкладчик может сравнивать показатели за разные периоды и выбирать подходящую стратегию.</w:t>
      </w:r>
    </w:p>
    <w:p w14:paraId="744F1311" w14:textId="77777777" w:rsidR="00424107" w:rsidRPr="00C36EBB" w:rsidRDefault="00424107" w:rsidP="00424107">
      <w:r w:rsidRPr="00C36EBB">
        <w:t>Как перевести накопления</w:t>
      </w:r>
    </w:p>
    <w:p w14:paraId="189B6299" w14:textId="77777777" w:rsidR="00424107" w:rsidRPr="00C36EBB" w:rsidRDefault="00424107" w:rsidP="00424107">
      <w:r w:rsidRPr="00C36EBB">
        <w:t>Выберите компанию из реестра УИП на сайте ЕНПФ.</w:t>
      </w:r>
    </w:p>
    <w:p w14:paraId="1C223EF5" w14:textId="77777777" w:rsidR="00424107" w:rsidRPr="00C36EBB" w:rsidRDefault="00424107" w:rsidP="00424107">
      <w:r w:rsidRPr="00C36EBB">
        <w:t>Подайте заявление:</w:t>
      </w:r>
    </w:p>
    <w:p w14:paraId="68D5F965" w14:textId="77777777" w:rsidR="00424107" w:rsidRPr="00C36EBB" w:rsidRDefault="00424107" w:rsidP="00424107">
      <w:r w:rsidRPr="00C36EBB">
        <w:t>через личный кабинет enpf.kz (с ЭЦП);</w:t>
      </w:r>
    </w:p>
    <w:p w14:paraId="73CD80F6" w14:textId="77777777" w:rsidR="00424107" w:rsidRPr="00C36EBB" w:rsidRDefault="00424107" w:rsidP="00424107">
      <w:r w:rsidRPr="00C36EBB">
        <w:t>в отделении ЕНПФ с удостоверением личности.</w:t>
      </w:r>
    </w:p>
    <w:p w14:paraId="2DD96570" w14:textId="77777777" w:rsidR="00424107" w:rsidRPr="00C36EBB" w:rsidRDefault="00424107" w:rsidP="00424107">
      <w:r w:rsidRPr="00C36EBB">
        <w:lastRenderedPageBreak/>
        <w:t>Заявление обрабатывается автоматически. Передача накоплений в управление УИП занимает до 30 календарных дней.</w:t>
      </w:r>
    </w:p>
    <w:p w14:paraId="08154E23" w14:textId="77777777" w:rsidR="00424107" w:rsidRPr="00C36EBB" w:rsidRDefault="00424107" w:rsidP="00424107">
      <w:r w:rsidRPr="00C36EBB">
        <w:t xml:space="preserve">Перевести накопления от одного УИП к другому или вернуть их в НБРК можно не </w:t>
      </w:r>
      <w:proofErr w:type="gramStart"/>
      <w:r w:rsidRPr="00C36EBB">
        <w:t>раньше чем</w:t>
      </w:r>
      <w:proofErr w:type="gramEnd"/>
      <w:r w:rsidRPr="00C36EBB">
        <w:t xml:space="preserve"> через год.</w:t>
      </w:r>
    </w:p>
    <w:p w14:paraId="34633D07" w14:textId="77777777" w:rsidR="00424107" w:rsidRPr="00C36EBB" w:rsidRDefault="00424107" w:rsidP="00424107">
      <w:r w:rsidRPr="00C36EBB">
        <w:t>Защита накоплений</w:t>
      </w:r>
    </w:p>
    <w:p w14:paraId="5E2904BE" w14:textId="77777777" w:rsidR="00424107" w:rsidRPr="00C36EBB" w:rsidRDefault="00424107" w:rsidP="00424107">
      <w:r w:rsidRPr="00C36EBB">
        <w:t>Финансовая ответственность УИП: с 1 января 2026 года действует система композитных индексов. Если доходность ниже ориентира, компания компенсирует разницу из собственного капитала.</w:t>
      </w:r>
    </w:p>
    <w:p w14:paraId="66A7C6A3" w14:textId="77777777" w:rsidR="00424107" w:rsidRPr="00C36EBB" w:rsidRDefault="00424107" w:rsidP="00424107">
      <w:r w:rsidRPr="00C36EBB">
        <w:t>Банк-</w:t>
      </w:r>
      <w:proofErr w:type="spellStart"/>
      <w:r w:rsidRPr="00C36EBB">
        <w:t>кастодиан</w:t>
      </w:r>
      <w:proofErr w:type="spellEnd"/>
      <w:r w:rsidRPr="00C36EBB">
        <w:t>: активы хранятся отдельно от средств УИП, на индивидуальном пенсионном счёте вкладчика. Даже при банкротстве УИП они остаются защищёнными.</w:t>
      </w:r>
    </w:p>
    <w:p w14:paraId="4D7C3E58" w14:textId="77777777" w:rsidR="00424107" w:rsidRPr="00C36EBB" w:rsidRDefault="00424107" w:rsidP="00424107">
      <w:r w:rsidRPr="00C36EBB">
        <w:t xml:space="preserve">Инвестиционные ограничения: УИП могут вкладывать только в государственные бумаги, акции и облигации компаний, а также депозиты в банках с высоким рейтингом. Цифровые и </w:t>
      </w:r>
      <w:proofErr w:type="spellStart"/>
      <w:r w:rsidRPr="00C36EBB">
        <w:t>криптоактивы</w:t>
      </w:r>
      <w:proofErr w:type="spellEnd"/>
      <w:r w:rsidRPr="00C36EBB">
        <w:t xml:space="preserve"> исключены.</w:t>
      </w:r>
    </w:p>
    <w:p w14:paraId="32709BB9" w14:textId="77777777" w:rsidR="00424107" w:rsidRPr="00C36EBB" w:rsidRDefault="00424107" w:rsidP="00424107">
      <w:r w:rsidRPr="00C36EBB">
        <w:t>Требования к УИП: к управлению допускаются только устойчивые компании с достаточным капиталом и опытом.</w:t>
      </w:r>
    </w:p>
    <w:p w14:paraId="2512D54F" w14:textId="77777777" w:rsidR="00424107" w:rsidRPr="00C36EBB" w:rsidRDefault="00424107" w:rsidP="00424107">
      <w:r w:rsidRPr="00C36EBB">
        <w:t>Сейчас в реестре шесть УИП:</w:t>
      </w:r>
    </w:p>
    <w:p w14:paraId="5E8E0E04" w14:textId="62AC96ED" w:rsidR="00424107" w:rsidRPr="00C36EBB" w:rsidRDefault="00424107" w:rsidP="00424107">
      <w:pPr>
        <w:rPr>
          <w:lang w:val="en-US"/>
        </w:rPr>
      </w:pPr>
      <w:r w:rsidRPr="00C36EBB">
        <w:t>АО</w:t>
      </w:r>
      <w:r w:rsidRPr="00C36EBB">
        <w:rPr>
          <w:lang w:val="en-US"/>
        </w:rPr>
        <w:t xml:space="preserve"> </w:t>
      </w:r>
      <w:r w:rsidR="00BB3780">
        <w:rPr>
          <w:lang w:val="en-US"/>
        </w:rPr>
        <w:t>«</w:t>
      </w:r>
      <w:proofErr w:type="spellStart"/>
      <w:r w:rsidRPr="00C36EBB">
        <w:rPr>
          <w:lang w:val="en-US"/>
        </w:rPr>
        <w:t>Alatau</w:t>
      </w:r>
      <w:proofErr w:type="spellEnd"/>
      <w:r w:rsidRPr="00C36EBB">
        <w:rPr>
          <w:lang w:val="en-US"/>
        </w:rPr>
        <w:t xml:space="preserve"> City Invest</w:t>
      </w:r>
      <w:r w:rsidR="00BB3780">
        <w:rPr>
          <w:lang w:val="en-US"/>
        </w:rPr>
        <w:t>»</w:t>
      </w:r>
    </w:p>
    <w:p w14:paraId="0ABC92E3" w14:textId="24B0D049" w:rsidR="00424107" w:rsidRPr="00C36EBB" w:rsidRDefault="00424107" w:rsidP="00424107">
      <w:pPr>
        <w:rPr>
          <w:lang w:val="en-US"/>
        </w:rPr>
      </w:pPr>
      <w:r w:rsidRPr="00C36EBB">
        <w:t>АО</w:t>
      </w:r>
      <w:r w:rsidRPr="00C36EBB">
        <w:rPr>
          <w:lang w:val="en-US"/>
        </w:rPr>
        <w:t xml:space="preserve"> </w:t>
      </w:r>
      <w:r w:rsidR="00BB3780">
        <w:rPr>
          <w:lang w:val="en-US"/>
        </w:rPr>
        <w:t>«</w:t>
      </w:r>
      <w:r w:rsidRPr="00C36EBB">
        <w:rPr>
          <w:lang w:val="en-US"/>
        </w:rPr>
        <w:t>BCC Invest</w:t>
      </w:r>
      <w:r w:rsidR="00BB3780">
        <w:rPr>
          <w:lang w:val="en-US"/>
        </w:rPr>
        <w:t>»</w:t>
      </w:r>
    </w:p>
    <w:p w14:paraId="7F5BC35C" w14:textId="68C2D483" w:rsidR="00424107" w:rsidRPr="00C36EBB" w:rsidRDefault="00424107" w:rsidP="00424107">
      <w:pPr>
        <w:rPr>
          <w:lang w:val="en-US"/>
        </w:rPr>
      </w:pPr>
      <w:r w:rsidRPr="00C36EBB">
        <w:t>АО</w:t>
      </w:r>
      <w:r w:rsidRPr="00C36EBB">
        <w:rPr>
          <w:lang w:val="en-US"/>
        </w:rPr>
        <w:t xml:space="preserve"> </w:t>
      </w:r>
      <w:r w:rsidR="00BB3780">
        <w:rPr>
          <w:lang w:val="en-US"/>
        </w:rPr>
        <w:t>«</w:t>
      </w:r>
      <w:proofErr w:type="spellStart"/>
      <w:r w:rsidRPr="00C36EBB">
        <w:rPr>
          <w:lang w:val="en-US"/>
        </w:rPr>
        <w:t>Halyk</w:t>
      </w:r>
      <w:proofErr w:type="spellEnd"/>
      <w:r w:rsidRPr="00C36EBB">
        <w:rPr>
          <w:lang w:val="en-US"/>
        </w:rPr>
        <w:t xml:space="preserve"> Global Markets</w:t>
      </w:r>
      <w:r w:rsidR="00BB3780">
        <w:rPr>
          <w:lang w:val="en-US"/>
        </w:rPr>
        <w:t>»</w:t>
      </w:r>
    </w:p>
    <w:p w14:paraId="7E62A9C3" w14:textId="3D64EA77" w:rsidR="00424107" w:rsidRPr="00C36EBB" w:rsidRDefault="00424107" w:rsidP="00424107">
      <w:pPr>
        <w:rPr>
          <w:lang w:val="en-US"/>
        </w:rPr>
      </w:pPr>
      <w:r w:rsidRPr="00C36EBB">
        <w:t>АО</w:t>
      </w:r>
      <w:r w:rsidRPr="00C36EBB">
        <w:rPr>
          <w:lang w:val="en-US"/>
        </w:rPr>
        <w:t xml:space="preserve"> </w:t>
      </w:r>
      <w:r w:rsidR="00BB3780">
        <w:rPr>
          <w:lang w:val="en-US"/>
        </w:rPr>
        <w:t>«</w:t>
      </w:r>
      <w:proofErr w:type="spellStart"/>
      <w:r w:rsidRPr="00C36EBB">
        <w:rPr>
          <w:lang w:val="en-US"/>
        </w:rPr>
        <w:t>Halyk</w:t>
      </w:r>
      <w:proofErr w:type="spellEnd"/>
      <w:r w:rsidRPr="00C36EBB">
        <w:rPr>
          <w:lang w:val="en-US"/>
        </w:rPr>
        <w:t xml:space="preserve"> Finance</w:t>
      </w:r>
      <w:r w:rsidR="00BB3780">
        <w:rPr>
          <w:lang w:val="en-US"/>
        </w:rPr>
        <w:t>»</w:t>
      </w:r>
    </w:p>
    <w:p w14:paraId="2A179C18" w14:textId="15121BA5" w:rsidR="00424107" w:rsidRPr="00C36EBB" w:rsidRDefault="00424107" w:rsidP="00424107">
      <w:pPr>
        <w:rPr>
          <w:lang w:val="en-US"/>
        </w:rPr>
      </w:pPr>
      <w:r w:rsidRPr="00C36EBB">
        <w:t>АО</w:t>
      </w:r>
      <w:r w:rsidRPr="00C36EBB">
        <w:rPr>
          <w:lang w:val="en-US"/>
        </w:rPr>
        <w:t xml:space="preserve"> </w:t>
      </w:r>
      <w:r w:rsidR="00BB3780">
        <w:rPr>
          <w:lang w:val="en-US"/>
        </w:rPr>
        <w:t>«</w:t>
      </w:r>
      <w:proofErr w:type="spellStart"/>
      <w:r w:rsidRPr="00C36EBB">
        <w:t>Сентрас</w:t>
      </w:r>
      <w:proofErr w:type="spellEnd"/>
      <w:r w:rsidRPr="00C36EBB">
        <w:rPr>
          <w:lang w:val="en-US"/>
        </w:rPr>
        <w:t xml:space="preserve"> </w:t>
      </w:r>
      <w:proofErr w:type="spellStart"/>
      <w:r w:rsidRPr="00C36EBB">
        <w:t>Секьюритиз</w:t>
      </w:r>
      <w:proofErr w:type="spellEnd"/>
      <w:r w:rsidR="00BB3780">
        <w:rPr>
          <w:lang w:val="en-US"/>
        </w:rPr>
        <w:t>»</w:t>
      </w:r>
    </w:p>
    <w:p w14:paraId="66CC211A" w14:textId="1F23B7C6" w:rsidR="00424107" w:rsidRPr="00C36EBB" w:rsidRDefault="00424107" w:rsidP="00424107">
      <w:pPr>
        <w:rPr>
          <w:lang w:val="en-US"/>
        </w:rPr>
      </w:pPr>
      <w:r w:rsidRPr="00C36EBB">
        <w:t>АО</w:t>
      </w:r>
      <w:r w:rsidRPr="00C36EBB">
        <w:rPr>
          <w:lang w:val="en-US"/>
        </w:rPr>
        <w:t xml:space="preserve"> </w:t>
      </w:r>
      <w:r w:rsidR="00BB3780">
        <w:rPr>
          <w:lang w:val="en-US"/>
        </w:rPr>
        <w:t>«</w:t>
      </w:r>
      <w:proofErr w:type="spellStart"/>
      <w:r w:rsidRPr="00C36EBB">
        <w:rPr>
          <w:lang w:val="en-US"/>
        </w:rPr>
        <w:t>Tansar</w:t>
      </w:r>
      <w:proofErr w:type="spellEnd"/>
      <w:r w:rsidRPr="00C36EBB">
        <w:rPr>
          <w:lang w:val="en-US"/>
        </w:rPr>
        <w:t xml:space="preserve"> Capital</w:t>
      </w:r>
      <w:r w:rsidR="00BB3780">
        <w:rPr>
          <w:lang w:val="en-US"/>
        </w:rPr>
        <w:t>»</w:t>
      </w:r>
    </w:p>
    <w:p w14:paraId="401EE139" w14:textId="77777777" w:rsidR="00424107" w:rsidRPr="00C36EBB" w:rsidRDefault="00424107" w:rsidP="00424107">
      <w:r w:rsidRPr="00C36EBB">
        <w:t>Если компанию исключают из реестра, накопления возвращаются под управление НБРК.</w:t>
      </w:r>
    </w:p>
    <w:p w14:paraId="7BB32E6E" w14:textId="77777777" w:rsidR="00424107" w:rsidRPr="00C36EBB" w:rsidRDefault="00424107" w:rsidP="00424107">
      <w:r w:rsidRPr="00C36EBB">
        <w:t xml:space="preserve">ЕНПФ продолжает </w:t>
      </w:r>
      <w:proofErr w:type="spellStart"/>
      <w:r w:rsidRPr="00C36EBB">
        <w:t>цифровизировать</w:t>
      </w:r>
      <w:proofErr w:type="spellEnd"/>
      <w:r w:rsidRPr="00C36EBB">
        <w:t xml:space="preserve"> свои услуги. Теперь вкладчики ЕНПФ могут получить выписку, справку о наличии счетов, внести изменения в свои реквизиты в личном кабинете на сайте и в мобильном приложении фонда.</w:t>
      </w:r>
    </w:p>
    <w:p w14:paraId="3C098381" w14:textId="1456B4A1" w:rsidR="009368FA" w:rsidRPr="00C36EBB" w:rsidRDefault="002A42B5" w:rsidP="00424107">
      <w:hyperlink r:id="rId46" w:history="1">
        <w:r w:rsidR="00424107" w:rsidRPr="00C36EBB">
          <w:rPr>
            <w:rStyle w:val="a3"/>
          </w:rPr>
          <w:t>https://bizmedia.kz/2026-08-03-pensionnye-nakopleniya-enpf-mozhno-polnostyu-peredat-v-uip/</w:t>
        </w:r>
      </w:hyperlink>
    </w:p>
    <w:p w14:paraId="2091E5F4" w14:textId="5FF9A470" w:rsidR="00424107" w:rsidRPr="00CB71CF" w:rsidRDefault="00CB71CF" w:rsidP="00CB71CF">
      <w:pPr>
        <w:pStyle w:val="2"/>
      </w:pPr>
      <w:bookmarkStart w:id="145" w:name="_Toc236724200"/>
      <w:r>
        <w:rPr>
          <w:lang w:val="en-US"/>
        </w:rPr>
        <w:t>Economist</w:t>
      </w:r>
      <w:r w:rsidRPr="00CB71CF">
        <w:t>.</w:t>
      </w:r>
      <w:r>
        <w:rPr>
          <w:lang w:val="en-US"/>
        </w:rPr>
        <w:t>kg</w:t>
      </w:r>
      <w:r w:rsidRPr="00CB71CF">
        <w:t xml:space="preserve">, 03.08.2026, Пенсии в КР предлагают назначать автоматически: какие изменения готовит </w:t>
      </w:r>
      <w:proofErr w:type="spellStart"/>
      <w:r w:rsidRPr="00CB71CF">
        <w:t>Соцфонд</w:t>
      </w:r>
      <w:bookmarkEnd w:id="145"/>
      <w:proofErr w:type="spellEnd"/>
    </w:p>
    <w:p w14:paraId="3B80BFB7" w14:textId="2993A295" w:rsidR="00CB71CF" w:rsidRPr="00CB71CF" w:rsidRDefault="00CB71CF" w:rsidP="00CB71CF">
      <w:pPr>
        <w:pStyle w:val="3"/>
      </w:pPr>
      <w:bookmarkStart w:id="146" w:name="_Toc236724201"/>
      <w:r w:rsidRPr="00CB71CF">
        <w:t>Социальный фонд КР подготовил законопроект, предусматривающий автоматическое назначение пенсий по возрасту. Документ вынесен на общественное обсуждение. Одно из ключевых предложений — переход к</w:t>
      </w:r>
      <w:r w:rsidRPr="00CB71CF">
        <w:rPr>
          <w:lang w:val="en-US"/>
        </w:rPr>
        <w:t> </w:t>
      </w:r>
      <w:proofErr w:type="spellStart"/>
      <w:r w:rsidRPr="00CB71CF">
        <w:t>проактивному</w:t>
      </w:r>
      <w:proofErr w:type="spellEnd"/>
      <w:r w:rsidRPr="00CB71CF">
        <w:t xml:space="preserve"> назначению пенсий. Если в информационной системе </w:t>
      </w:r>
      <w:proofErr w:type="spellStart"/>
      <w:r w:rsidRPr="00CB71CF">
        <w:t>Соцфонда</w:t>
      </w:r>
      <w:proofErr w:type="spellEnd"/>
      <w:r w:rsidRPr="00CB71CF">
        <w:t xml:space="preserve"> есть все необходимые сведения о гражданине, пенсию будут назначать автоматически со дня возникновения права на нее.</w:t>
      </w:r>
      <w:bookmarkEnd w:id="146"/>
    </w:p>
    <w:p w14:paraId="55479490" w14:textId="77777777" w:rsidR="00CB71CF" w:rsidRPr="00CB71CF" w:rsidRDefault="00CB71CF" w:rsidP="00CB71CF">
      <w:r w:rsidRPr="00CB71CF">
        <w:t xml:space="preserve">Сейчас для оформления пенсии гражданину необходимо самостоятельно обратиться в территориальный орган </w:t>
      </w:r>
      <w:proofErr w:type="spellStart"/>
      <w:r w:rsidRPr="00CB71CF">
        <w:t>Соцфонда</w:t>
      </w:r>
      <w:proofErr w:type="spellEnd"/>
      <w:r w:rsidRPr="00CB71CF">
        <w:t xml:space="preserve"> и предоставить документы. В случае принятия </w:t>
      </w:r>
      <w:r w:rsidRPr="00CB71CF">
        <w:lastRenderedPageBreak/>
        <w:t>поправок участие человека потребуется</w:t>
      </w:r>
      <w:r w:rsidRPr="00CB71CF">
        <w:rPr>
          <w:lang w:val="en-US"/>
        </w:rPr>
        <w:t> </w:t>
      </w:r>
      <w:r w:rsidRPr="00CB71CF">
        <w:t>только для уточнения данных</w:t>
      </w:r>
      <w:r w:rsidRPr="00CB71CF">
        <w:rPr>
          <w:lang w:val="en-US"/>
        </w:rPr>
        <w:t> </w:t>
      </w:r>
      <w:r w:rsidRPr="00CB71CF">
        <w:t>или обжалования назначенного размера выплаты.</w:t>
      </w:r>
    </w:p>
    <w:p w14:paraId="361B4449" w14:textId="77777777" w:rsidR="00CB71CF" w:rsidRPr="00CB71CF" w:rsidRDefault="00CB71CF" w:rsidP="00CB71CF">
      <w:r w:rsidRPr="00CB71CF">
        <w:t>Учебу за границей предлагают включать в пенсионный стаж</w:t>
      </w:r>
    </w:p>
    <w:p w14:paraId="4F17748B" w14:textId="77777777" w:rsidR="00CB71CF" w:rsidRPr="00CB71CF" w:rsidRDefault="00CB71CF" w:rsidP="00CB71CF">
      <w:r w:rsidRPr="00CB71CF">
        <w:t>Законопроект расширяет перечень периодов, учитываемых при расчете страхового стажа. В него предлагают включать</w:t>
      </w:r>
      <w:r w:rsidRPr="00CB71CF">
        <w:rPr>
          <w:lang w:val="en-US"/>
        </w:rPr>
        <w:t> </w:t>
      </w:r>
      <w:r w:rsidRPr="00CB71CF">
        <w:t>обучение в иностранных колледжах и вузах, а также прохождение курсов повышения квалификации и переподготовки за пределами Кыргызстана.</w:t>
      </w:r>
    </w:p>
    <w:p w14:paraId="51DED209" w14:textId="77777777" w:rsidR="00CB71CF" w:rsidRPr="00CB71CF" w:rsidRDefault="00CB71CF" w:rsidP="00CB71CF">
      <w:r w:rsidRPr="00CB71CF">
        <w:t xml:space="preserve">В стаж продолжат включать </w:t>
      </w:r>
      <w:proofErr w:type="spellStart"/>
      <w:r w:rsidRPr="00CB71CF">
        <w:t>нестраховые</w:t>
      </w:r>
      <w:proofErr w:type="spellEnd"/>
      <w:r w:rsidRPr="00CB71CF">
        <w:t xml:space="preserve"> периоды: службу в армии, уход за ребенком до трех лет — в общей сложности не более</w:t>
      </w:r>
      <w:r w:rsidRPr="00CB71CF">
        <w:rPr>
          <w:lang w:val="en-US"/>
        </w:rPr>
        <w:t> </w:t>
      </w:r>
      <w:r w:rsidRPr="00CB71CF">
        <w:t xml:space="preserve">девяти лет, уход за человеком с инвалидностью </w:t>
      </w:r>
      <w:r w:rsidRPr="00CB71CF">
        <w:rPr>
          <w:lang w:val="en-US"/>
        </w:rPr>
        <w:t>I</w:t>
      </w:r>
      <w:r w:rsidRPr="00CB71CF">
        <w:t xml:space="preserve"> группы или гражданином старше</w:t>
      </w:r>
      <w:r w:rsidRPr="00CB71CF">
        <w:rPr>
          <w:lang w:val="en-US"/>
        </w:rPr>
        <w:t> </w:t>
      </w:r>
      <w:r w:rsidRPr="00CB71CF">
        <w:t>80 лет, а также период получения пособия по безработице.</w:t>
      </w:r>
    </w:p>
    <w:p w14:paraId="6C2C7F6E" w14:textId="77777777" w:rsidR="00CB71CF" w:rsidRPr="00CB71CF" w:rsidRDefault="00CB71CF" w:rsidP="00CB71CF">
      <w:r w:rsidRPr="00CB71CF">
        <w:t>Для учета таких периодов гражданину необходимо иметь не менее</w:t>
      </w:r>
      <w:r w:rsidRPr="00CB71CF">
        <w:rPr>
          <w:lang w:val="en-US"/>
        </w:rPr>
        <w:t> </w:t>
      </w:r>
      <w:r w:rsidRPr="00CB71CF">
        <w:t>12 месяцев страхового стажа. Его можно подтвердить работой до введения персонифицированного учета — до</w:t>
      </w:r>
      <w:r w:rsidRPr="00CB71CF">
        <w:rPr>
          <w:lang w:val="en-US"/>
        </w:rPr>
        <w:t> </w:t>
      </w:r>
      <w:r w:rsidRPr="00CB71CF">
        <w:t>1 января 1996 года</w:t>
      </w:r>
      <w:r w:rsidRPr="00CB71CF">
        <w:rPr>
          <w:lang w:val="en-US"/>
        </w:rPr>
        <w:t> </w:t>
      </w:r>
      <w:r w:rsidRPr="00CB71CF">
        <w:t>— либо уплатой страховых взносов после этой даты.</w:t>
      </w:r>
    </w:p>
    <w:p w14:paraId="022188D7" w14:textId="77777777" w:rsidR="00CB71CF" w:rsidRPr="00CB71CF" w:rsidRDefault="00CB71CF" w:rsidP="00CB71CF">
      <w:r w:rsidRPr="00CB71CF">
        <w:t>Пятилетнее ограничение на выплату неполученной пенсии могут отменить</w:t>
      </w:r>
    </w:p>
    <w:p w14:paraId="5B8B468B" w14:textId="77777777" w:rsidR="00CB71CF" w:rsidRPr="00CB71CF" w:rsidRDefault="00CB71CF" w:rsidP="00CB71CF">
      <w:r w:rsidRPr="00CB71CF">
        <w:t>Сейчас неполученные суммы пенсии выплачивают не более чем за</w:t>
      </w:r>
      <w:r w:rsidRPr="00CB71CF">
        <w:rPr>
          <w:lang w:val="en-US"/>
        </w:rPr>
        <w:t> </w:t>
      </w:r>
      <w:r w:rsidRPr="00CB71CF">
        <w:t>пять лет. Законопроект предлагает отменить это ограничение и выплачивать деньги за</w:t>
      </w:r>
      <w:r w:rsidRPr="00CB71CF">
        <w:rPr>
          <w:lang w:val="en-US"/>
        </w:rPr>
        <w:t> </w:t>
      </w:r>
      <w:r w:rsidRPr="00CB71CF">
        <w:t>весь период, в течение которого пенсионер их не получал.</w:t>
      </w:r>
    </w:p>
    <w:p w14:paraId="091E234F" w14:textId="77777777" w:rsidR="00CB71CF" w:rsidRPr="00CB71CF" w:rsidRDefault="00CB71CF" w:rsidP="00CB71CF">
      <w:r w:rsidRPr="00CB71CF">
        <w:t>Для получающих пенсии в нескольких странах изменят порядок выплат</w:t>
      </w:r>
    </w:p>
    <w:p w14:paraId="643D4BE3" w14:textId="77777777" w:rsidR="00CB71CF" w:rsidRPr="00CB71CF" w:rsidRDefault="00CB71CF" w:rsidP="00CB71CF">
      <w:r w:rsidRPr="00CB71CF">
        <w:t>Отдельные изменения затронут граждан, одновременно получающих пенсии в Кыргызстане и другом государстве.</w:t>
      </w:r>
    </w:p>
    <w:p w14:paraId="1E953A87" w14:textId="77777777" w:rsidR="00CB71CF" w:rsidRPr="00CB71CF" w:rsidRDefault="00CB71CF" w:rsidP="00CB71CF">
      <w:r w:rsidRPr="00CB71CF">
        <w:t xml:space="preserve">Если </w:t>
      </w:r>
      <w:proofErr w:type="spellStart"/>
      <w:r w:rsidRPr="00CB71CF">
        <w:t>Соцфонд</w:t>
      </w:r>
      <w:proofErr w:type="spellEnd"/>
      <w:r w:rsidRPr="00CB71CF">
        <w:t xml:space="preserve"> установит, что гражданину назначена пенсия за рубежом, выплату базовой части пенсии в Кыргызстане могут прекратить с первого числа следующего месяца. Исключения будут возможны, если иной порядок предусмотрен международным соглашением.</w:t>
      </w:r>
    </w:p>
    <w:p w14:paraId="5DF31892" w14:textId="77777777" w:rsidR="00CB71CF" w:rsidRPr="00CB71CF" w:rsidRDefault="00CB71CF" w:rsidP="00CB71CF">
      <w:r w:rsidRPr="00CB71CF">
        <w:t>При этом страховую часть пенсии продолжат выплачивать. Излишне перечисленные суммы базовой части будут удерживать из последующих выплат, но не более</w:t>
      </w:r>
      <w:r w:rsidRPr="00CB71CF">
        <w:rPr>
          <w:lang w:val="en-US"/>
        </w:rPr>
        <w:t> </w:t>
      </w:r>
      <w:r w:rsidRPr="00CB71CF">
        <w:t>20% ежемесячной пенсии.</w:t>
      </w:r>
    </w:p>
    <w:p w14:paraId="52027679" w14:textId="77777777" w:rsidR="00CB71CF" w:rsidRPr="00CB71CF" w:rsidRDefault="00CB71CF" w:rsidP="00CB71CF">
      <w:r w:rsidRPr="00CB71CF">
        <w:t>Работодателей могут обязать возмещать пенсионные выплаты</w:t>
      </w:r>
    </w:p>
    <w:p w14:paraId="4387ED34" w14:textId="77777777" w:rsidR="00CB71CF" w:rsidRPr="00CB71CF" w:rsidRDefault="00CB71CF" w:rsidP="00CB71CF">
      <w:r w:rsidRPr="00CB71CF">
        <w:t xml:space="preserve">Если </w:t>
      </w:r>
      <w:proofErr w:type="spellStart"/>
      <w:r w:rsidRPr="00CB71CF">
        <w:t>Соцфонд</w:t>
      </w:r>
      <w:proofErr w:type="spellEnd"/>
      <w:r w:rsidRPr="00CB71CF">
        <w:t xml:space="preserve"> выплачивает пенсию по инвалидности или по случаю потери кормильца из-за производственной травмы либо профессионального заболевания, расходы бюджета фонда должны будут возмещать виновные работодатели или другие ответственные лица.</w:t>
      </w:r>
    </w:p>
    <w:p w14:paraId="50A3B749" w14:textId="77777777" w:rsidR="00CB71CF" w:rsidRPr="00CB71CF" w:rsidRDefault="00CB71CF" w:rsidP="00CB71CF">
      <w:r w:rsidRPr="00CB71CF">
        <w:t>Добровольную уплату страховых взносов предлагают упростить</w:t>
      </w:r>
    </w:p>
    <w:p w14:paraId="33BB4BBB" w14:textId="77777777" w:rsidR="00CB71CF" w:rsidRPr="00CB71CF" w:rsidRDefault="00CB71CF" w:rsidP="00CB71CF">
      <w:r w:rsidRPr="00CB71CF">
        <w:t>Гражданам, желающим восстановить страховой стаж или увеличить пенсионные накопления, предлагают упростить добровольную уплату взносов.</w:t>
      </w:r>
    </w:p>
    <w:p w14:paraId="3355011A" w14:textId="77777777" w:rsidR="00CB71CF" w:rsidRPr="00CB71CF" w:rsidRDefault="00CB71CF" w:rsidP="00CB71CF">
      <w:r w:rsidRPr="00CB71CF">
        <w:t>Согласно законопроекту, взносы в размере не менее</w:t>
      </w:r>
      <w:r w:rsidRPr="00CB71CF">
        <w:rPr>
          <w:lang w:val="en-US"/>
        </w:rPr>
        <w:t> </w:t>
      </w:r>
      <w:r w:rsidRPr="00CB71CF">
        <w:t>8% среднемесячной заработной платы</w:t>
      </w:r>
      <w:r w:rsidRPr="00CB71CF">
        <w:rPr>
          <w:lang w:val="en-US"/>
        </w:rPr>
        <w:t> </w:t>
      </w:r>
      <w:r w:rsidRPr="00CB71CF">
        <w:t>можно будет перечислять без привязки к предыдущим периодам трудовой деятельности.</w:t>
      </w:r>
    </w:p>
    <w:p w14:paraId="61F03397" w14:textId="73B3F994" w:rsidR="00CB71CF" w:rsidRPr="00CB71CF" w:rsidRDefault="002A42B5" w:rsidP="00CB71CF">
      <w:hyperlink r:id="rId47" w:history="1">
        <w:r w:rsidR="00CB71CF" w:rsidRPr="00D76AD3">
          <w:rPr>
            <w:rStyle w:val="a3"/>
          </w:rPr>
          <w:t>https://economist.kg/dengi/2026/08/03/avtomaticheskoe-naznachenie-pensii-sotsfond/</w:t>
        </w:r>
      </w:hyperlink>
      <w:r w:rsidR="00CB71CF" w:rsidRPr="00CB71CF">
        <w:t xml:space="preserve"> </w:t>
      </w:r>
    </w:p>
    <w:p w14:paraId="04882E47" w14:textId="77777777" w:rsidR="00CB71CF" w:rsidRPr="00CB71CF" w:rsidRDefault="00CB71CF" w:rsidP="00CB71CF"/>
    <w:p w14:paraId="0F91D1CE" w14:textId="77777777" w:rsidR="00111D7C" w:rsidRPr="00C36EBB" w:rsidRDefault="00111D7C" w:rsidP="00111D7C">
      <w:pPr>
        <w:pStyle w:val="10"/>
      </w:pPr>
      <w:bookmarkStart w:id="147" w:name="_Toc99271715"/>
      <w:bookmarkStart w:id="148" w:name="_Toc99318660"/>
      <w:bookmarkStart w:id="149" w:name="_Toc165991080"/>
      <w:bookmarkStart w:id="150" w:name="_Toc236724202"/>
      <w:r w:rsidRPr="00C36EBB">
        <w:lastRenderedPageBreak/>
        <w:t>Новости пенсионной отрасли стран дальнего зарубежья</w:t>
      </w:r>
      <w:bookmarkEnd w:id="147"/>
      <w:bookmarkEnd w:id="148"/>
      <w:bookmarkEnd w:id="149"/>
      <w:bookmarkEnd w:id="150"/>
    </w:p>
    <w:p w14:paraId="7C7C49D7" w14:textId="60C27D8A" w:rsidR="00710786" w:rsidRPr="00C36EBB" w:rsidRDefault="00710786" w:rsidP="00710786">
      <w:pPr>
        <w:pStyle w:val="2"/>
      </w:pPr>
      <w:bookmarkStart w:id="151" w:name="_Toc236724203"/>
      <w:bookmarkEnd w:id="112"/>
      <w:r w:rsidRPr="00C36EBB">
        <w:t>Gorod.lv, 03.08.2026, Европа готовится к повышению пенсионного возраста: в некоторых странах работать придется до 74 лет</w:t>
      </w:r>
      <w:bookmarkEnd w:id="151"/>
    </w:p>
    <w:p w14:paraId="4729C660" w14:textId="77777777" w:rsidR="00710786" w:rsidRPr="00C36EBB" w:rsidRDefault="00710786" w:rsidP="00B15BAA">
      <w:pPr>
        <w:pStyle w:val="3"/>
      </w:pPr>
      <w:bookmarkStart w:id="152" w:name="_Toc236724204"/>
      <w:r w:rsidRPr="00C36EBB">
        <w:t>В ближайшие десятилетия большинство европейских стран продолжат повышать пенсионный возраст, пытаясь сохранить устойчивость пенсионных систем на фоне стремительного старения населения. Согласно прогнозу Организации экономического сотрудничества и развития (ОЭСР), к концу 2060-х годов средний возраст выхода на пенсию в странах Евросоюза увеличится почти до 67 лет как для мужчин, так и для женщин.</w:t>
      </w:r>
      <w:bookmarkEnd w:id="152"/>
    </w:p>
    <w:p w14:paraId="28AC21B9" w14:textId="77777777" w:rsidR="00710786" w:rsidRPr="00C36EBB" w:rsidRDefault="00710786" w:rsidP="00710786">
      <w:r w:rsidRPr="00C36EBB">
        <w:t xml:space="preserve">Такие выводы содержатся в исследовании </w:t>
      </w:r>
      <w:proofErr w:type="spellStart"/>
      <w:r w:rsidRPr="00C36EBB">
        <w:t>Pensions</w:t>
      </w:r>
      <w:proofErr w:type="spellEnd"/>
      <w:r w:rsidRPr="00C36EBB">
        <w:t xml:space="preserve"> </w:t>
      </w:r>
      <w:proofErr w:type="spellStart"/>
      <w:r w:rsidRPr="00C36EBB">
        <w:t>at</w:t>
      </w:r>
      <w:proofErr w:type="spellEnd"/>
      <w:r w:rsidRPr="00C36EBB">
        <w:t xml:space="preserve"> a </w:t>
      </w:r>
      <w:proofErr w:type="spellStart"/>
      <w:r w:rsidRPr="00C36EBB">
        <w:t>Glance</w:t>
      </w:r>
      <w:proofErr w:type="spellEnd"/>
      <w:r w:rsidRPr="00C36EBB">
        <w:t xml:space="preserve"> 2025, которое проанализировало издание </w:t>
      </w:r>
      <w:proofErr w:type="spellStart"/>
      <w:r w:rsidRPr="00C36EBB">
        <w:t>Euronews</w:t>
      </w:r>
      <w:proofErr w:type="spellEnd"/>
      <w:r w:rsidRPr="00C36EBB">
        <w:t>. Эксперты сравнили нынешние пенсионные правила с условиями для людей, начавших работать в 2024 году в возрасте 22 лет и имеющих непрерывный трудовой стаж. По оценке ОЭСР, повышение пенсионного возраста остается одним из главных способов сохранить размер выплат без дополнительной нагрузки на государственные бюджеты.</w:t>
      </w:r>
    </w:p>
    <w:p w14:paraId="6E968FAB" w14:textId="77777777" w:rsidR="00710786" w:rsidRPr="00C36EBB" w:rsidRDefault="00710786" w:rsidP="00710786">
      <w:r w:rsidRPr="00C36EBB">
        <w:t>Уже сегодня самый высокий пенсионный возраст в Европе - 67 лет. Он действует в Дании, Норвегии, Исландии и Нидерландах. При этом средний показатель по ЕС составляет 64,7 года для мужчин и 64 года для женщин.</w:t>
      </w:r>
    </w:p>
    <w:p w14:paraId="21128EAE" w14:textId="77777777" w:rsidR="00710786" w:rsidRPr="00C36EBB" w:rsidRDefault="00710786" w:rsidP="00710786">
      <w:r w:rsidRPr="00C36EBB">
        <w:t>Однако к концу 2060-х картина заметно изменится. Абсолютным лидером станет Дания, где пенсионный возраст для мужчин и женщин может достичь 74 лет. В Эстонии он вырастет до 71 года, а в Италии, Нидерландах, Швеции и на Кипре - до 70 лет. В Великобритании прогнозируется показатель в 68 лет, в Германии - 67, тогда как Франция и Испания сохранят более низкую планку - 65 лет.</w:t>
      </w:r>
    </w:p>
    <w:p w14:paraId="5FF870EA" w14:textId="77777777" w:rsidR="00710786" w:rsidRPr="00C36EBB" w:rsidRDefault="00710786" w:rsidP="00710786">
      <w:r w:rsidRPr="00C36EBB">
        <w:t>При этом в отдельных странах пенсионный возраст останется самым низким в Европе. Для мужчин это Словения и Люксембург - по 62 года, а для женщин - Польша, где прогнозируется сохранение выхода на пенсию в 60 лет.</w:t>
      </w:r>
    </w:p>
    <w:p w14:paraId="5910BAB1" w14:textId="77777777" w:rsidR="00710786" w:rsidRPr="00C36EBB" w:rsidRDefault="00710786" w:rsidP="00710786">
      <w:r w:rsidRPr="00C36EBB">
        <w:t>Самые масштабные изменения ожидаются в Турции. По прогнозу, пенсионный возраст для мужчин увеличится сразу на 13 лет - с 52 до 65 лет, а для женщин - на 14 лет, с 49 до 63 лет. Значительный рост также прогнозируется в Дании, Эстонии, Италии, Словакии, на Кипре, в Румынии, Швеции и Греции. В то же время Германия и Франция ограничатся минимальными изменениями - менее чем на один год, а в некоторых европейских странах действующие правила вообще не изменятся.</w:t>
      </w:r>
    </w:p>
    <w:p w14:paraId="71D6F18A" w14:textId="77777777" w:rsidR="00710786" w:rsidRPr="00C36EBB" w:rsidRDefault="00710786" w:rsidP="00710786">
      <w:r w:rsidRPr="00C36EBB">
        <w:t>А что с Латвией?</w:t>
      </w:r>
    </w:p>
    <w:p w14:paraId="5DFD21C8" w14:textId="77777777" w:rsidR="00710786" w:rsidRPr="00C36EBB" w:rsidRDefault="00710786" w:rsidP="00710786">
      <w:r w:rsidRPr="00C36EBB">
        <w:t>Пенсионный возраст здесь с 2014 года ежегодно повышался на три месяца и в 2025 году достиг отметки в 65 лет - одинаковой и для мужчин, и для женщин. На данный момент дальнейших законодательных планов по его повышению у правительства Латвии нет.</w:t>
      </w:r>
    </w:p>
    <w:p w14:paraId="5305F02A" w14:textId="77777777" w:rsidR="00710786" w:rsidRPr="00C36EBB" w:rsidRDefault="00710786" w:rsidP="00710786">
      <w:r w:rsidRPr="00C36EBB">
        <w:t xml:space="preserve">Эксперты Международного валютного фонда (МВФ) ранее рекомендовали латвийским властям увязать пенсионный возраст с ростом ожидаемой продолжительности жизни - то есть фактически заложить механизм его дальнейшего повышения, аналогичный тому, что уже действует в Дании или Эстонии. Среди других рекомендаций МВФ - активная </w:t>
      </w:r>
      <w:r w:rsidRPr="00C36EBB">
        <w:lastRenderedPageBreak/>
        <w:t>политика занятости для увеличения участия рабочей силы и стимулы для пенсионеров продолжать работать.</w:t>
      </w:r>
    </w:p>
    <w:p w14:paraId="25DB546D" w14:textId="77777777" w:rsidR="00710786" w:rsidRPr="00C36EBB" w:rsidRDefault="00710786" w:rsidP="00710786">
      <w:r w:rsidRPr="00C36EBB">
        <w:t>Главной причиной пересмотра пенсионных систем эксперты называют демографические изменения. По прогнозу ОЭСР, уже к 2050 году на каждые 100 человек трудоспособного возраста будет приходиться 52 человека старше 65 лет. Для сравнения: в 2000 году этот показатель составлял всего 22 человека, а в 2025 ожидается около 33. Именно рост доли пожилого населения заставляет европейские государства постепенно повышать возраст выхода на пенсию.</w:t>
      </w:r>
    </w:p>
    <w:p w14:paraId="682A7CE9" w14:textId="109D2509" w:rsidR="00CA32BC" w:rsidRPr="00C36EBB" w:rsidRDefault="002A42B5" w:rsidP="00710786">
      <w:hyperlink r:id="rId48" w:history="1">
        <w:r w:rsidR="00710786" w:rsidRPr="00C36EBB">
          <w:rPr>
            <w:rStyle w:val="a3"/>
          </w:rPr>
          <w:t>https://www.gorod.lv/novosti/368095-evropa-gotovitsya-k-povysheniu-pensionnogo-vozrasta-v-nekotoryh-stranah-rabotat-pridetsya-do-74-let</w:t>
        </w:r>
      </w:hyperlink>
    </w:p>
    <w:p w14:paraId="60650322" w14:textId="17F86F3F" w:rsidR="003865BA" w:rsidRPr="003865BA" w:rsidRDefault="003865BA" w:rsidP="003865BA">
      <w:pPr>
        <w:pStyle w:val="2"/>
      </w:pPr>
      <w:bookmarkStart w:id="153" w:name="_Toc236724205"/>
      <w:r>
        <w:t>ИА Красная весна, 03.08.2026</w:t>
      </w:r>
      <w:r w:rsidRPr="003865BA">
        <w:t xml:space="preserve">, </w:t>
      </w:r>
      <w:r>
        <w:t>Мэр Бремена высказался в пользу сохранения пенсионного возраста в 63 года</w:t>
      </w:r>
      <w:bookmarkEnd w:id="153"/>
    </w:p>
    <w:p w14:paraId="1E36249E" w14:textId="77777777" w:rsidR="003865BA" w:rsidRDefault="003865BA" w:rsidP="003865BA">
      <w:pPr>
        <w:pStyle w:val="3"/>
      </w:pPr>
      <w:bookmarkStart w:id="154" w:name="_Toc236724206"/>
      <w:r>
        <w:t xml:space="preserve">Под сомнение поставил планируемую отмену пенсионного возраста в 63 года мэр Бремена Андреас </w:t>
      </w:r>
      <w:proofErr w:type="spellStart"/>
      <w:r>
        <w:t>Бовеншульте</w:t>
      </w:r>
      <w:proofErr w:type="spellEnd"/>
      <w:r>
        <w:t xml:space="preserve"> (СДПГ) после выступления трех премьер-министров восточногерманских земель от партии ХДС, сообщает 3 августа </w:t>
      </w:r>
      <w:proofErr w:type="spellStart"/>
      <w:r>
        <w:t>Handelsblatt</w:t>
      </w:r>
      <w:proofErr w:type="spellEnd"/>
      <w:r>
        <w:t>.</w:t>
      </w:r>
      <w:bookmarkEnd w:id="154"/>
    </w:p>
    <w:p w14:paraId="1E277F24" w14:textId="77777777" w:rsidR="003865BA" w:rsidRDefault="003865BA" w:rsidP="003865BA">
      <w:r>
        <w:t>«СДПГ всегда решительно выступала за то, чтобы работники могли выходить на пенсию без вычетов после 45 лет отчислений. Однако мы потерпели неудачу в пенсионной комиссии из-за сильного сопротивления ХДС/ХСС», - сказал он изданию.</w:t>
      </w:r>
    </w:p>
    <w:p w14:paraId="6C455554" w14:textId="77777777" w:rsidR="003865BA" w:rsidRDefault="003865BA" w:rsidP="003865BA">
      <w:r>
        <w:t>Если альянс ХДС/ХСС больше не имеет большинства в своих рядах за отмену этого положения, то есть веские основания в пользу сохранения пенсии после 45 лет взносов.</w:t>
      </w:r>
    </w:p>
    <w:p w14:paraId="3AE75BC5" w14:textId="77777777" w:rsidR="003865BA" w:rsidRDefault="003865BA" w:rsidP="003865BA">
      <w:r>
        <w:t xml:space="preserve">По словам </w:t>
      </w:r>
      <w:proofErr w:type="spellStart"/>
      <w:r>
        <w:t>Бовеншульте</w:t>
      </w:r>
      <w:proofErr w:type="spellEnd"/>
      <w:r>
        <w:t>, необходимое финансирование может быть обеспечено налогообложением состоятельных лиц или отмена налоговых льгот на доходы от прироста капитала.</w:t>
      </w:r>
    </w:p>
    <w:p w14:paraId="58B86FC1" w14:textId="77777777" w:rsidR="003865BA" w:rsidRDefault="003865BA" w:rsidP="003865BA">
      <w:r>
        <w:t xml:space="preserve">Напомним, пенсионная комиссия, назначенная федеральным правительством, рекомендовала отменить пенсию после 45 лет взносов. Однако в конце прошлой недели три премьер-министра восточногерманских земель, Свен Шульце, Марио </w:t>
      </w:r>
      <w:proofErr w:type="spellStart"/>
      <w:r>
        <w:t>Фойгт</w:t>
      </w:r>
      <w:proofErr w:type="spellEnd"/>
      <w:r>
        <w:t xml:space="preserve"> и Михаэль </w:t>
      </w:r>
      <w:proofErr w:type="spellStart"/>
      <w:r>
        <w:t>Кречмер</w:t>
      </w:r>
      <w:proofErr w:type="spellEnd"/>
      <w:r>
        <w:t xml:space="preserve"> (все из ХДС), внезапно высказались за сохранение пенсии в возрасте 63 лет.</w:t>
      </w:r>
    </w:p>
    <w:p w14:paraId="36A41B20" w14:textId="77777777" w:rsidR="003865BA" w:rsidRDefault="003865BA" w:rsidP="003865BA">
      <w:r>
        <w:t>В совместном заявлении федеральному правительству относительно решений правительства по пенсионным вопросам они заявили: «Те, кто вносил взносы в течение 45 лет, внесли достаточно. Мы не откажемся от этого принципа».</w:t>
      </w:r>
    </w:p>
    <w:p w14:paraId="1FDD9B44" w14:textId="458F9275" w:rsidR="00710786" w:rsidRPr="003865BA" w:rsidRDefault="002A42B5" w:rsidP="003865BA">
      <w:hyperlink r:id="rId49" w:history="1">
        <w:r w:rsidR="003865BA" w:rsidRPr="00D76AD3">
          <w:rPr>
            <w:rStyle w:val="a3"/>
          </w:rPr>
          <w:t>https://rossaprimavera.ru/news/c3a30db8</w:t>
        </w:r>
      </w:hyperlink>
      <w:r w:rsidR="003865BA" w:rsidRPr="003865BA">
        <w:t xml:space="preserve"> </w:t>
      </w:r>
    </w:p>
    <w:p w14:paraId="68D90A07" w14:textId="05C25566" w:rsidR="005554A1" w:rsidRDefault="005554A1" w:rsidP="005554A1">
      <w:pPr>
        <w:pStyle w:val="2"/>
      </w:pPr>
      <w:bookmarkStart w:id="155" w:name="_Toc236724207"/>
      <w:r>
        <w:lastRenderedPageBreak/>
        <w:t>ИА Красная весна, 03.08.2026</w:t>
      </w:r>
      <w:r w:rsidRPr="00C22500">
        <w:t xml:space="preserve">, </w:t>
      </w:r>
      <w:r>
        <w:t>Фракция ХДС/ХСС в Бундестаге выступила против изменений пенсионной реформы</w:t>
      </w:r>
      <w:bookmarkEnd w:id="155"/>
    </w:p>
    <w:p w14:paraId="696290D9" w14:textId="77777777" w:rsidR="005554A1" w:rsidRDefault="005554A1" w:rsidP="005554A1">
      <w:pPr>
        <w:pStyle w:val="3"/>
      </w:pPr>
      <w:bookmarkStart w:id="156" w:name="_Toc236724208"/>
      <w:r>
        <w:t xml:space="preserve">Против любых изменений пенсионной реформы решительно выступил новый председатель парламентской фракции ХДС/ХСС в Бундестаге </w:t>
      </w:r>
      <w:proofErr w:type="spellStart"/>
      <w:r>
        <w:t>Торстен</w:t>
      </w:r>
      <w:proofErr w:type="spellEnd"/>
      <w:r>
        <w:t xml:space="preserve"> Фрай (ХДС), сообщает 3 августа телеканалу «</w:t>
      </w:r>
      <w:proofErr w:type="spellStart"/>
      <w:r>
        <w:t>Welt</w:t>
      </w:r>
      <w:proofErr w:type="spellEnd"/>
      <w:r>
        <w:t>».</w:t>
      </w:r>
      <w:bookmarkEnd w:id="156"/>
    </w:p>
    <w:p w14:paraId="055BBAAA" w14:textId="77777777" w:rsidR="005554A1" w:rsidRDefault="005554A1" w:rsidP="005554A1">
      <w:r>
        <w:t>Такое мнение он высказал после того, как три премьер-министра восточногерманских земель, возглавляемых ХДС, предупредили об отмене бесплатной пенсии в 63 года.</w:t>
      </w:r>
    </w:p>
    <w:p w14:paraId="2B14B977" w14:textId="77777777" w:rsidR="005554A1" w:rsidRDefault="005554A1" w:rsidP="005554A1">
      <w:r>
        <w:t>«Нет, я действительно не вижу возможности для переговоров. И я также не вижу, чтобы мы были мудрее ученых и политиков, которые работали в Комиссии по пенсионному обеспечению. Там был огромный багаж знаний, как политических, так и научных», - сказал он.</w:t>
      </w:r>
    </w:p>
    <w:p w14:paraId="551BDC6D" w14:textId="77777777" w:rsidR="005554A1" w:rsidRDefault="005554A1" w:rsidP="005554A1">
      <w:r>
        <w:t>По мнению политика, нет причин, по которым следует принять другие, «более разумные решения», которые были бы столь же тщательно продуманы, как и решения Комиссии по пенсионному обеспечению.</w:t>
      </w:r>
    </w:p>
    <w:p w14:paraId="28E42567" w14:textId="77777777" w:rsidR="005554A1" w:rsidRDefault="005554A1" w:rsidP="005554A1">
      <w:r>
        <w:t>Фрай признал, что был «немного» удивлен тем, что премьер-министры Восточной Германии от ХДС выступили против отмены бесплатной пенсии в 63 года. Он пояснил, что в парламентской и партийной группах на самом деле четко понимают, что предложения Комиссии по пенсионному обеспечению, во всяком случае в ее основных чертах, должны быть полностью приняты.</w:t>
      </w:r>
    </w:p>
    <w:p w14:paraId="537BB828" w14:textId="77777777" w:rsidR="005554A1" w:rsidRDefault="005554A1" w:rsidP="005554A1">
      <w:r>
        <w:t>По его мнению, реформа приведет не к сбережениям, а к увеличению пенсионных взносов. Следовательно, это обязательно потребует компенсации.</w:t>
      </w:r>
    </w:p>
    <w:p w14:paraId="4C54CB45" w14:textId="77777777" w:rsidR="005554A1" w:rsidRDefault="005554A1" w:rsidP="005554A1">
      <w:r>
        <w:t>«Конечно, предусмотрены и элементы, снижающие затраты. Возможность досрочного выхода на пенсию в возрасте 63 лет без вычетов - один из них. Поэтому я считаю большой ошибкой выделять отдельные компоненты, поскольку это в конечном итоге может привести к краху всей системы», - сказал лидер фракции.</w:t>
      </w:r>
    </w:p>
    <w:p w14:paraId="6C06EFC1" w14:textId="77777777" w:rsidR="005554A1" w:rsidRDefault="005554A1" w:rsidP="005554A1">
      <w:r>
        <w:t>Фрей надеется, что критически настроенные премьер-министры земель все же проголосуют за него, как только будет представлен проект закона от Федерального министерства труда. Даже если некоторые аспекты вызывают некоторое беспокойство, каждый ответственный политик должен в конечном итоге всесторонне оценить предлагаемые меры.</w:t>
      </w:r>
    </w:p>
    <w:p w14:paraId="6128A936" w14:textId="77777777" w:rsidR="005554A1" w:rsidRDefault="005554A1" w:rsidP="005554A1">
      <w:r>
        <w:t>«Затем, в случае сомнений, нужно быть готовым согласиться с тем, с чем вы можете не совсем соглашаться», - потребовал политик от ХДС.</w:t>
      </w:r>
    </w:p>
    <w:p w14:paraId="6FF05E3F" w14:textId="77777777" w:rsidR="005554A1" w:rsidRDefault="005554A1" w:rsidP="005554A1">
      <w:r>
        <w:t>Фрей заявил, что не видит причин для новых принципиальных дебатов. Реализация выводов комиссии уже была одобрена Президиумом Федеральной партии и еще раз подтверждена в Коалиционном комитете. По словам политика, он не видит причин, по которым следует снова принципиально решать такие вопросы в то время, когда проект доклада еще даже не был представлен.</w:t>
      </w:r>
    </w:p>
    <w:p w14:paraId="4DDD6BF5" w14:textId="76B1730F" w:rsidR="00CA32BC" w:rsidRPr="00245154" w:rsidRDefault="002A42B5" w:rsidP="000037E6">
      <w:pPr>
        <w:rPr>
          <w:lang w:val="en-US"/>
        </w:rPr>
      </w:pPr>
      <w:hyperlink r:id="rId50" w:history="1">
        <w:r w:rsidR="005554A1" w:rsidRPr="00D76AD3">
          <w:rPr>
            <w:rStyle w:val="a3"/>
          </w:rPr>
          <w:t>https://rossaprimavera.ru/news/d32b6b24</w:t>
        </w:r>
      </w:hyperlink>
    </w:p>
    <w:sectPr w:rsidR="00CA32BC" w:rsidRPr="00245154" w:rsidSect="00B01BEA">
      <w:headerReference w:type="default" r:id="rId51"/>
      <w:footerReference w:type="default" r:id="rId52"/>
      <w:pgSz w:w="11906" w:h="16838" w:code="9"/>
      <w:pgMar w:top="1985" w:right="1134"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D97B1F" w14:textId="77777777" w:rsidR="002A42B5" w:rsidRDefault="002A42B5">
      <w:r>
        <w:separator/>
      </w:r>
    </w:p>
  </w:endnote>
  <w:endnote w:type="continuationSeparator" w:id="0">
    <w:p w14:paraId="04137872" w14:textId="77777777" w:rsidR="002A42B5" w:rsidRDefault="002A42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926B16" w14:textId="4DF759C7" w:rsidR="00D64E5C" w:rsidRPr="00D64E5C" w:rsidRDefault="00D64E5C" w:rsidP="00D64E5C">
    <w:pPr>
      <w:pStyle w:val="af4"/>
      <w:pBdr>
        <w:top w:val="thinThickSmallGap" w:sz="24" w:space="1" w:color="622423"/>
      </w:pBdr>
      <w:tabs>
        <w:tab w:val="clear" w:pos="4677"/>
        <w:tab w:val="clear" w:pos="9355"/>
        <w:tab w:val="right" w:pos="9071"/>
      </w:tabs>
      <w:rPr>
        <w:rFonts w:ascii="Cambria" w:hAnsi="Cambria"/>
      </w:rPr>
    </w:pPr>
    <w:r w:rsidRPr="00D64E5C">
      <w:tab/>
    </w:r>
    <w:r w:rsidR="0016758D" w:rsidRPr="00CB47BF">
      <w:rPr>
        <w:b/>
      </w:rPr>
      <w:fldChar w:fldCharType="begin"/>
    </w:r>
    <w:r w:rsidRPr="00CB47BF">
      <w:rPr>
        <w:b/>
      </w:rPr>
      <w:instrText xml:space="preserve"> PAGE   \* MERGEFORMAT </w:instrText>
    </w:r>
    <w:r w:rsidR="0016758D" w:rsidRPr="00CB47BF">
      <w:rPr>
        <w:b/>
      </w:rPr>
      <w:fldChar w:fldCharType="separate"/>
    </w:r>
    <w:r w:rsidR="00225641" w:rsidRPr="00225641">
      <w:rPr>
        <w:rFonts w:ascii="Cambria" w:hAnsi="Cambria"/>
        <w:b/>
        <w:noProof/>
      </w:rPr>
      <w:t>78</w:t>
    </w:r>
    <w:r w:rsidR="0016758D" w:rsidRPr="00CB47BF">
      <w:rPr>
        <w:b/>
      </w:rPr>
      <w:fldChar w:fldCharType="end"/>
    </w:r>
  </w:p>
  <w:p w14:paraId="7422EB21" w14:textId="77777777" w:rsidR="00876F05" w:rsidRPr="00D15988" w:rsidRDefault="00876F05" w:rsidP="00D64E5C">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83B3E2" w14:textId="77777777" w:rsidR="002A42B5" w:rsidRDefault="002A42B5">
      <w:r>
        <w:separator/>
      </w:r>
    </w:p>
  </w:footnote>
  <w:footnote w:type="continuationSeparator" w:id="0">
    <w:p w14:paraId="355D38A5" w14:textId="77777777" w:rsidR="002A42B5" w:rsidRDefault="002A42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B00D38" w14:textId="7D1CD740" w:rsidR="00CB76D2" w:rsidRDefault="009C5A94" w:rsidP="00122493">
    <w:pPr>
      <w:tabs>
        <w:tab w:val="left" w:pos="555"/>
        <w:tab w:val="right" w:pos="9071"/>
      </w:tabs>
      <w:jc w:val="center"/>
    </w:pPr>
    <w:r>
      <w:rPr>
        <w:noProof/>
      </w:rPr>
      <mc:AlternateContent>
        <mc:Choice Requires="wps">
          <w:drawing>
            <wp:anchor distT="0" distB="0" distL="114300" distR="114300" simplePos="0" relativeHeight="251657728" behindDoc="0" locked="0" layoutInCell="1" allowOverlap="1" wp14:anchorId="02F52629" wp14:editId="4D3ECBCA">
              <wp:simplePos x="0" y="0"/>
              <wp:positionH relativeFrom="column">
                <wp:posOffset>1619250</wp:posOffset>
              </wp:positionH>
              <wp:positionV relativeFrom="paragraph">
                <wp:posOffset>-173990</wp:posOffset>
              </wp:positionV>
              <wp:extent cx="2395220" cy="396875"/>
              <wp:effectExtent l="0" t="6985" r="5080" b="5715"/>
              <wp:wrapNone/>
              <wp:docPr id="1343998256"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5220" cy="396875"/>
                      </a:xfrm>
                      <a:prstGeom prst="roundRect">
                        <a:avLst>
                          <a:gd name="adj" fmla="val 16667"/>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7A8EF61" w14:textId="77777777" w:rsidR="00122493" w:rsidRPr="000C041B" w:rsidRDefault="00122493" w:rsidP="00122493">
                          <w:pPr>
                            <w:ind w:right="423"/>
                            <w:jc w:val="center"/>
                            <w:rPr>
                              <w:rFonts w:cs="Arial"/>
                              <w:b/>
                              <w:color w:val="EEECE1"/>
                              <w:sz w:val="6"/>
                              <w:szCs w:val="6"/>
                            </w:rPr>
                          </w:pPr>
                          <w:r w:rsidRPr="000C041B">
                            <w:rPr>
                              <w:rFonts w:cs="Arial"/>
                              <w:b/>
                              <w:color w:val="EEECE1"/>
                              <w:sz w:val="6"/>
                              <w:szCs w:val="6"/>
                            </w:rPr>
                            <w:t xml:space="preserve">        </w:t>
                          </w:r>
                        </w:p>
                        <w:p w14:paraId="56F45AA4" w14:textId="77777777" w:rsidR="00122493" w:rsidRPr="00D15988" w:rsidRDefault="00122493" w:rsidP="00122493">
                          <w:pPr>
                            <w:ind w:right="423"/>
                            <w:jc w:val="center"/>
                            <w:rPr>
                              <w:rFonts w:cs="Arial"/>
                              <w:b/>
                              <w:u w:val="single"/>
                            </w:rPr>
                          </w:pPr>
                          <w:r w:rsidRPr="000C041B">
                            <w:rPr>
                              <w:rFonts w:cs="Arial"/>
                              <w:b/>
                            </w:rPr>
                            <w:t xml:space="preserve">       </w:t>
                          </w:r>
                          <w:r w:rsidR="00CB76D2">
                            <w:rPr>
                              <w:rFonts w:cs="Arial"/>
                              <w:b/>
                              <w:u w:val="single"/>
                            </w:rPr>
                            <w:t>МО</w:t>
                          </w:r>
                          <w:r w:rsidRPr="00D15988">
                            <w:rPr>
                              <w:rFonts w:cs="Arial"/>
                              <w:b/>
                              <w:u w:val="single"/>
                            </w:rPr>
                            <w:t>НИТОРИНГ СМИ</w:t>
                          </w:r>
                        </w:p>
                        <w:p w14:paraId="77462FD3" w14:textId="77777777" w:rsidR="00122493" w:rsidRPr="007336C7" w:rsidRDefault="00122493" w:rsidP="00122493">
                          <w:pPr>
                            <w:ind w:right="423"/>
                            <w:rPr>
                              <w:rFonts w:cs="Arial"/>
                            </w:rPr>
                          </w:pPr>
                        </w:p>
                        <w:p w14:paraId="5AA5A138" w14:textId="77777777" w:rsidR="00122493" w:rsidRPr="00267F53" w:rsidRDefault="00122493" w:rsidP="0012249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xmlns:w16sdtdh="http://schemas.microsoft.com/office/word/2020/wordml/sdtdatahash"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02F52629" id="AutoShape 10" o:spid="_x0000_s1026" style="position:absolute;left:0;text-align:left;margin-left:127.5pt;margin-top:-13.7pt;width:188.6pt;height:31.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" stroked="f">
              <v:textbox>
                <w:txbxContent>
                  <w:p w14:paraId="67A8EF61" w14:textId="77777777" w:rsidR="00122493" w:rsidRPr="000C041B" w:rsidRDefault="00122493" w:rsidP="00122493">
                    <w:pPr>
                      <w:ind w:right="423"/>
                      <w:jc w:val="center"/>
                      <w:rPr>
                        <w:rFonts w:cs="Arial"/>
                        <w:b/>
                        <w:color w:val="EEECE1"/>
                        <w:sz w:val="6"/>
                        <w:szCs w:val="6"/>
                      </w:rPr>
                    </w:pPr>
                    <w:r w:rsidRPr="000C041B">
                      <w:rPr>
                        <w:rFonts w:cs="Arial"/>
                        <w:b/>
                        <w:color w:val="EEECE1"/>
                        <w:sz w:val="6"/>
                        <w:szCs w:val="6"/>
                      </w:rPr>
                      <w:t xml:space="preserve">        </w:t>
                    </w:r>
                  </w:p>
                  <w:p w14:paraId="56F45AA4" w14:textId="77777777" w:rsidR="00122493" w:rsidRPr="00D15988" w:rsidRDefault="00122493" w:rsidP="00122493">
                    <w:pPr>
                      <w:ind w:right="423"/>
                      <w:jc w:val="center"/>
                      <w:rPr>
                        <w:rFonts w:cs="Arial"/>
                        <w:b/>
                        <w:u w:val="single"/>
                      </w:rPr>
                    </w:pPr>
                    <w:r w:rsidRPr="000C041B">
                      <w:rPr>
                        <w:rFonts w:cs="Arial"/>
                        <w:b/>
                      </w:rPr>
                      <w:t xml:space="preserve">       </w:t>
                    </w:r>
                    <w:r w:rsidR="00CB76D2">
                      <w:rPr>
                        <w:rFonts w:cs="Arial"/>
                        <w:b/>
                        <w:u w:val="single"/>
                      </w:rPr>
                      <w:t>МО</w:t>
                    </w:r>
                    <w:r w:rsidRPr="00D15988">
                      <w:rPr>
                        <w:rFonts w:cs="Arial"/>
                        <w:b/>
                        <w:u w:val="single"/>
                      </w:rPr>
                      <w:t>НИТОРИНГ СМИ</w:t>
                    </w:r>
                  </w:p>
                  <w:p w14:paraId="77462FD3" w14:textId="77777777" w:rsidR="00122493" w:rsidRPr="007336C7" w:rsidRDefault="00122493" w:rsidP="00122493">
                    <w:pPr>
                      <w:ind w:right="423"/>
                      <w:rPr>
                        <w:rFonts w:cs="Arial"/>
                      </w:rPr>
                    </w:pPr>
                  </w:p>
                  <w:p w14:paraId="5AA5A138" w14:textId="77777777" w:rsidR="00122493" w:rsidRPr="00267F53" w:rsidRDefault="00122493" w:rsidP="00122493"/>
                </w:txbxContent>
              </v:textbox>
            </v:roundrect>
          </w:pict>
        </mc:Fallback>
      </mc:AlternateContent>
    </w:r>
    <w:r w:rsidR="00122493">
      <w:t xml:space="preserve">             </w:t>
    </w:r>
  </w:p>
  <w:p w14:paraId="26F7ECB2" w14:textId="56E9D0FD" w:rsidR="00122493" w:rsidRDefault="00CB76D2" w:rsidP="00122493">
    <w:pPr>
      <w:tabs>
        <w:tab w:val="left" w:pos="555"/>
        <w:tab w:val="right" w:pos="9071"/>
      </w:tabs>
      <w:jc w:val="center"/>
    </w:pPr>
    <w:r>
      <w:tab/>
    </w:r>
    <w:r w:rsidR="00122493">
      <w:tab/>
    </w:r>
    <w:r w:rsidR="009C5A94">
      <w:rPr>
        <w:noProof/>
      </w:rPr>
      <w:drawing>
        <wp:inline distT="0" distB="0" distL="0" distR="0" wp14:anchorId="11C5ADCB" wp14:editId="2DBA15FA">
          <wp:extent cx="2179955" cy="497205"/>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9955" cy="4972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AC290C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974707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41646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7945EE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FD4DA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332614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C3E206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9691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77858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8F46E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48146D7"/>
    <w:multiLevelType w:val="hybridMultilevel"/>
    <w:tmpl w:val="F2CAC62A"/>
    <w:lvl w:ilvl="0" w:tplc="F4C02EC8">
      <w:start w:val="1"/>
      <w:numFmt w:val="bullet"/>
      <w:pStyle w:val="1"/>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1" w15:restartNumberingAfterBreak="0">
    <w:nsid w:val="15B0303E"/>
    <w:multiLevelType w:val="hybridMultilevel"/>
    <w:tmpl w:val="2564F9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6AD776F"/>
    <w:multiLevelType w:val="multilevel"/>
    <w:tmpl w:val="4FBA2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A1494A"/>
    <w:multiLevelType w:val="hybridMultilevel"/>
    <w:tmpl w:val="C012F9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D293481"/>
    <w:multiLevelType w:val="hybridMultilevel"/>
    <w:tmpl w:val="E31A1B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14605C4"/>
    <w:multiLevelType w:val="hybridMultilevel"/>
    <w:tmpl w:val="8F16C64E"/>
    <w:lvl w:ilvl="0" w:tplc="04190001">
      <w:start w:val="1"/>
      <w:numFmt w:val="bullet"/>
      <w:lvlText w:val=""/>
      <w:lvlJc w:val="left"/>
      <w:pPr>
        <w:tabs>
          <w:tab w:val="num" w:pos="720"/>
        </w:tabs>
        <w:ind w:left="720" w:hanging="360"/>
      </w:pPr>
      <w:rPr>
        <w:rFonts w:ascii="Symbol" w:hAnsi="Symbol" w:hint="default"/>
      </w:rPr>
    </w:lvl>
    <w:lvl w:ilvl="1" w:tplc="37284FEA">
      <w:start w:val="1"/>
      <w:numFmt w:val="bullet"/>
      <w:lvlText w:val="-"/>
      <w:lvlJc w:val="left"/>
      <w:pPr>
        <w:tabs>
          <w:tab w:val="num" w:pos="1440"/>
        </w:tabs>
        <w:ind w:left="1440" w:hanging="360"/>
      </w:pPr>
      <w:rPr>
        <w:rFonts w:ascii="Times New Roman" w:eastAsia="Arial Unicode MS"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272017E"/>
    <w:multiLevelType w:val="multilevel"/>
    <w:tmpl w:val="06F64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37B2DC4"/>
    <w:multiLevelType w:val="multilevel"/>
    <w:tmpl w:val="0C86B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CAF3656"/>
    <w:multiLevelType w:val="multilevel"/>
    <w:tmpl w:val="81B21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FB40D9B"/>
    <w:multiLevelType w:val="multilevel"/>
    <w:tmpl w:val="2F8A287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421553F6"/>
    <w:multiLevelType w:val="hybridMultilevel"/>
    <w:tmpl w:val="A45CE8F6"/>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1" w15:restartNumberingAfterBreak="0">
    <w:nsid w:val="435E3B98"/>
    <w:multiLevelType w:val="hybridMultilevel"/>
    <w:tmpl w:val="C75C8C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E4A261A"/>
    <w:multiLevelType w:val="multilevel"/>
    <w:tmpl w:val="D6900B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515E4C01"/>
    <w:multiLevelType w:val="hybridMultilevel"/>
    <w:tmpl w:val="A18C2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49D5BB2"/>
    <w:multiLevelType w:val="hybridMultilevel"/>
    <w:tmpl w:val="285817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88656C3"/>
    <w:multiLevelType w:val="multilevel"/>
    <w:tmpl w:val="5A84D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CDE7C1B"/>
    <w:multiLevelType w:val="multilevel"/>
    <w:tmpl w:val="EA86C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83F0671"/>
    <w:multiLevelType w:val="hybridMultilevel"/>
    <w:tmpl w:val="970411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ACC3340"/>
    <w:multiLevelType w:val="multilevel"/>
    <w:tmpl w:val="AD24B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6"/>
  </w:num>
  <w:num w:numId="2">
    <w:abstractNumId w:val="12"/>
  </w:num>
  <w:num w:numId="3">
    <w:abstractNumId w:val="28"/>
  </w:num>
  <w:num w:numId="4">
    <w:abstractNumId w:val="17"/>
  </w:num>
  <w:num w:numId="5">
    <w:abstractNumId w:val="19"/>
  </w:num>
  <w:num w:numId="6">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
  </w:num>
  <w:num w:numId="8">
    <w:abstractNumId w:val="22"/>
  </w:num>
  <w:num w:numId="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num>
  <w:num w:numId="11">
    <w:abstractNumId w:val="15"/>
  </w:num>
  <w:num w:numId="12">
    <w:abstractNumId w:val="10"/>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20"/>
  </w:num>
  <w:num w:numId="24">
    <w:abstractNumId w:val="27"/>
  </w:num>
  <w:num w:numId="25">
    <w:abstractNumId w:val="21"/>
  </w:num>
  <w:num w:numId="26">
    <w:abstractNumId w:val="13"/>
  </w:num>
  <w:num w:numId="27">
    <w:abstractNumId w:val="11"/>
  </w:num>
  <w:num w:numId="28">
    <w:abstractNumId w:val="23"/>
  </w:num>
  <w:num w:numId="29">
    <w:abstractNumId w:val="24"/>
  </w:num>
  <w:num w:numId="30">
    <w:abstractNumId w:val="14"/>
  </w:num>
  <w:num w:numId="3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ABA"/>
    <w:rsid w:val="00000423"/>
    <w:rsid w:val="000008BF"/>
    <w:rsid w:val="00000925"/>
    <w:rsid w:val="00000C34"/>
    <w:rsid w:val="00001218"/>
    <w:rsid w:val="00001928"/>
    <w:rsid w:val="00001DC7"/>
    <w:rsid w:val="000024DF"/>
    <w:rsid w:val="000032A8"/>
    <w:rsid w:val="00003588"/>
    <w:rsid w:val="00003792"/>
    <w:rsid w:val="000037E6"/>
    <w:rsid w:val="00003997"/>
    <w:rsid w:val="00004024"/>
    <w:rsid w:val="0000408E"/>
    <w:rsid w:val="000045B5"/>
    <w:rsid w:val="000045C7"/>
    <w:rsid w:val="000046BE"/>
    <w:rsid w:val="00004CBC"/>
    <w:rsid w:val="000060F4"/>
    <w:rsid w:val="00006AB3"/>
    <w:rsid w:val="00007352"/>
    <w:rsid w:val="0000788E"/>
    <w:rsid w:val="00011DCE"/>
    <w:rsid w:val="00011F4B"/>
    <w:rsid w:val="00012066"/>
    <w:rsid w:val="00013CA1"/>
    <w:rsid w:val="00013DA3"/>
    <w:rsid w:val="0001460C"/>
    <w:rsid w:val="00014851"/>
    <w:rsid w:val="00014ED6"/>
    <w:rsid w:val="00015103"/>
    <w:rsid w:val="00016578"/>
    <w:rsid w:val="000166B7"/>
    <w:rsid w:val="000173F8"/>
    <w:rsid w:val="00017DAF"/>
    <w:rsid w:val="000214CF"/>
    <w:rsid w:val="0002219C"/>
    <w:rsid w:val="000224D4"/>
    <w:rsid w:val="00022552"/>
    <w:rsid w:val="00022EEA"/>
    <w:rsid w:val="0002331C"/>
    <w:rsid w:val="0002368C"/>
    <w:rsid w:val="0002440D"/>
    <w:rsid w:val="00024DD7"/>
    <w:rsid w:val="000252F4"/>
    <w:rsid w:val="00025C39"/>
    <w:rsid w:val="00025D7E"/>
    <w:rsid w:val="00026667"/>
    <w:rsid w:val="00026696"/>
    <w:rsid w:val="00026A5A"/>
    <w:rsid w:val="00026B66"/>
    <w:rsid w:val="00026FD0"/>
    <w:rsid w:val="00027A51"/>
    <w:rsid w:val="00027FFA"/>
    <w:rsid w:val="00030572"/>
    <w:rsid w:val="0003060B"/>
    <w:rsid w:val="000306B3"/>
    <w:rsid w:val="00031095"/>
    <w:rsid w:val="00031459"/>
    <w:rsid w:val="000316E1"/>
    <w:rsid w:val="00031BEF"/>
    <w:rsid w:val="00032FE8"/>
    <w:rsid w:val="00033896"/>
    <w:rsid w:val="000342C0"/>
    <w:rsid w:val="00034842"/>
    <w:rsid w:val="00035A6F"/>
    <w:rsid w:val="00035EF6"/>
    <w:rsid w:val="0003736E"/>
    <w:rsid w:val="0003750D"/>
    <w:rsid w:val="00040453"/>
    <w:rsid w:val="00040688"/>
    <w:rsid w:val="0004081E"/>
    <w:rsid w:val="000425D1"/>
    <w:rsid w:val="00042F75"/>
    <w:rsid w:val="0004327C"/>
    <w:rsid w:val="000434FF"/>
    <w:rsid w:val="00043EB5"/>
    <w:rsid w:val="000449B0"/>
    <w:rsid w:val="00044DAB"/>
    <w:rsid w:val="00044FF0"/>
    <w:rsid w:val="00046577"/>
    <w:rsid w:val="0004668F"/>
    <w:rsid w:val="00046E6B"/>
    <w:rsid w:val="00046F49"/>
    <w:rsid w:val="00047284"/>
    <w:rsid w:val="000475BD"/>
    <w:rsid w:val="00047902"/>
    <w:rsid w:val="000479AC"/>
    <w:rsid w:val="000479B5"/>
    <w:rsid w:val="00047CA3"/>
    <w:rsid w:val="00047D25"/>
    <w:rsid w:val="00047DF0"/>
    <w:rsid w:val="00047E8B"/>
    <w:rsid w:val="00051033"/>
    <w:rsid w:val="0005172F"/>
    <w:rsid w:val="00051910"/>
    <w:rsid w:val="00051AC6"/>
    <w:rsid w:val="000536D6"/>
    <w:rsid w:val="00053F0D"/>
    <w:rsid w:val="000551CD"/>
    <w:rsid w:val="00055295"/>
    <w:rsid w:val="00056890"/>
    <w:rsid w:val="00056FB7"/>
    <w:rsid w:val="00056FC1"/>
    <w:rsid w:val="00057E6B"/>
    <w:rsid w:val="00057EDF"/>
    <w:rsid w:val="00057F9D"/>
    <w:rsid w:val="00060215"/>
    <w:rsid w:val="000609EC"/>
    <w:rsid w:val="00060BE3"/>
    <w:rsid w:val="00060C72"/>
    <w:rsid w:val="00060DFF"/>
    <w:rsid w:val="00060FA8"/>
    <w:rsid w:val="000610AF"/>
    <w:rsid w:val="000610D7"/>
    <w:rsid w:val="000621BE"/>
    <w:rsid w:val="000623CD"/>
    <w:rsid w:val="00062422"/>
    <w:rsid w:val="0006388C"/>
    <w:rsid w:val="00064511"/>
    <w:rsid w:val="0006456B"/>
    <w:rsid w:val="00064657"/>
    <w:rsid w:val="00064F8E"/>
    <w:rsid w:val="00065194"/>
    <w:rsid w:val="0006546E"/>
    <w:rsid w:val="0006553D"/>
    <w:rsid w:val="00067548"/>
    <w:rsid w:val="00067BB4"/>
    <w:rsid w:val="00067F39"/>
    <w:rsid w:val="00071D93"/>
    <w:rsid w:val="000720C5"/>
    <w:rsid w:val="000726EE"/>
    <w:rsid w:val="00072BE2"/>
    <w:rsid w:val="00073070"/>
    <w:rsid w:val="00073671"/>
    <w:rsid w:val="0007372A"/>
    <w:rsid w:val="00073790"/>
    <w:rsid w:val="000740B6"/>
    <w:rsid w:val="000749A3"/>
    <w:rsid w:val="000755E4"/>
    <w:rsid w:val="0007579D"/>
    <w:rsid w:val="00075912"/>
    <w:rsid w:val="000759EE"/>
    <w:rsid w:val="00076407"/>
    <w:rsid w:val="00076AD1"/>
    <w:rsid w:val="00076EF5"/>
    <w:rsid w:val="00077B8F"/>
    <w:rsid w:val="00080608"/>
    <w:rsid w:val="0008110E"/>
    <w:rsid w:val="0008167F"/>
    <w:rsid w:val="00082816"/>
    <w:rsid w:val="00083502"/>
    <w:rsid w:val="0008384D"/>
    <w:rsid w:val="00083C23"/>
    <w:rsid w:val="00084E2A"/>
    <w:rsid w:val="00084F93"/>
    <w:rsid w:val="00085E50"/>
    <w:rsid w:val="00085EB1"/>
    <w:rsid w:val="00086433"/>
    <w:rsid w:val="000867E7"/>
    <w:rsid w:val="00086E3C"/>
    <w:rsid w:val="0008719E"/>
    <w:rsid w:val="00087714"/>
    <w:rsid w:val="000904AD"/>
    <w:rsid w:val="000905F2"/>
    <w:rsid w:val="000907CC"/>
    <w:rsid w:val="000912D7"/>
    <w:rsid w:val="00091BE5"/>
    <w:rsid w:val="00091E81"/>
    <w:rsid w:val="00092188"/>
    <w:rsid w:val="00092B0E"/>
    <w:rsid w:val="00092B60"/>
    <w:rsid w:val="00093E4A"/>
    <w:rsid w:val="0009401E"/>
    <w:rsid w:val="00094725"/>
    <w:rsid w:val="0009547A"/>
    <w:rsid w:val="000954BA"/>
    <w:rsid w:val="00096078"/>
    <w:rsid w:val="00097677"/>
    <w:rsid w:val="00097BE1"/>
    <w:rsid w:val="000A13C2"/>
    <w:rsid w:val="000A184B"/>
    <w:rsid w:val="000A1858"/>
    <w:rsid w:val="000A2829"/>
    <w:rsid w:val="000A3727"/>
    <w:rsid w:val="000A41CA"/>
    <w:rsid w:val="000A4DD6"/>
    <w:rsid w:val="000A5E36"/>
    <w:rsid w:val="000A628E"/>
    <w:rsid w:val="000A6E13"/>
    <w:rsid w:val="000A7421"/>
    <w:rsid w:val="000A7A97"/>
    <w:rsid w:val="000B023D"/>
    <w:rsid w:val="000B0494"/>
    <w:rsid w:val="000B0936"/>
    <w:rsid w:val="000B0D90"/>
    <w:rsid w:val="000B1180"/>
    <w:rsid w:val="000B21B7"/>
    <w:rsid w:val="000B2B04"/>
    <w:rsid w:val="000B2F3D"/>
    <w:rsid w:val="000B301B"/>
    <w:rsid w:val="000B306E"/>
    <w:rsid w:val="000B3352"/>
    <w:rsid w:val="000B3611"/>
    <w:rsid w:val="000B3970"/>
    <w:rsid w:val="000B421A"/>
    <w:rsid w:val="000B4592"/>
    <w:rsid w:val="000B4CB7"/>
    <w:rsid w:val="000B5020"/>
    <w:rsid w:val="000B527E"/>
    <w:rsid w:val="000B566F"/>
    <w:rsid w:val="000B647C"/>
    <w:rsid w:val="000B655A"/>
    <w:rsid w:val="000B66D1"/>
    <w:rsid w:val="000B6C19"/>
    <w:rsid w:val="000B7098"/>
    <w:rsid w:val="000B735F"/>
    <w:rsid w:val="000B7CD7"/>
    <w:rsid w:val="000B7E75"/>
    <w:rsid w:val="000C041B"/>
    <w:rsid w:val="000C0D03"/>
    <w:rsid w:val="000C1330"/>
    <w:rsid w:val="000C1348"/>
    <w:rsid w:val="000C16F7"/>
    <w:rsid w:val="000C1709"/>
    <w:rsid w:val="000C1A46"/>
    <w:rsid w:val="000C2290"/>
    <w:rsid w:val="000C2327"/>
    <w:rsid w:val="000C3053"/>
    <w:rsid w:val="000C3979"/>
    <w:rsid w:val="000C4EE4"/>
    <w:rsid w:val="000C4FE3"/>
    <w:rsid w:val="000C5BB6"/>
    <w:rsid w:val="000C5FC8"/>
    <w:rsid w:val="000C6020"/>
    <w:rsid w:val="000C67C1"/>
    <w:rsid w:val="000C68D2"/>
    <w:rsid w:val="000C6BFC"/>
    <w:rsid w:val="000C7D5E"/>
    <w:rsid w:val="000D0064"/>
    <w:rsid w:val="000D04C3"/>
    <w:rsid w:val="000D121B"/>
    <w:rsid w:val="000D23A3"/>
    <w:rsid w:val="000D26BF"/>
    <w:rsid w:val="000D567E"/>
    <w:rsid w:val="000D5B7B"/>
    <w:rsid w:val="000D5C9C"/>
    <w:rsid w:val="000D5CB9"/>
    <w:rsid w:val="000D5E2A"/>
    <w:rsid w:val="000D65C5"/>
    <w:rsid w:val="000D668F"/>
    <w:rsid w:val="000D6FBC"/>
    <w:rsid w:val="000D73FB"/>
    <w:rsid w:val="000E091C"/>
    <w:rsid w:val="000E0AE6"/>
    <w:rsid w:val="000E0F9A"/>
    <w:rsid w:val="000E13FC"/>
    <w:rsid w:val="000E2346"/>
    <w:rsid w:val="000E278F"/>
    <w:rsid w:val="000E2D7E"/>
    <w:rsid w:val="000E3494"/>
    <w:rsid w:val="000E4AB8"/>
    <w:rsid w:val="000E4DC5"/>
    <w:rsid w:val="000E50E7"/>
    <w:rsid w:val="000E513F"/>
    <w:rsid w:val="000E60CA"/>
    <w:rsid w:val="000E6448"/>
    <w:rsid w:val="000E7DC5"/>
    <w:rsid w:val="000E7E39"/>
    <w:rsid w:val="000F0114"/>
    <w:rsid w:val="000F0292"/>
    <w:rsid w:val="000F0AE5"/>
    <w:rsid w:val="000F1475"/>
    <w:rsid w:val="000F1718"/>
    <w:rsid w:val="000F17A4"/>
    <w:rsid w:val="000F1BB0"/>
    <w:rsid w:val="000F22A8"/>
    <w:rsid w:val="000F295A"/>
    <w:rsid w:val="000F3A78"/>
    <w:rsid w:val="000F3C95"/>
    <w:rsid w:val="000F3FEF"/>
    <w:rsid w:val="000F4431"/>
    <w:rsid w:val="000F4705"/>
    <w:rsid w:val="000F61D5"/>
    <w:rsid w:val="000F658F"/>
    <w:rsid w:val="000F692F"/>
    <w:rsid w:val="000F722F"/>
    <w:rsid w:val="000F7DFD"/>
    <w:rsid w:val="0010117D"/>
    <w:rsid w:val="0010149B"/>
    <w:rsid w:val="0010169E"/>
    <w:rsid w:val="00101B63"/>
    <w:rsid w:val="00101EFA"/>
    <w:rsid w:val="00102FA6"/>
    <w:rsid w:val="00103125"/>
    <w:rsid w:val="0010320C"/>
    <w:rsid w:val="00103374"/>
    <w:rsid w:val="0010376F"/>
    <w:rsid w:val="001037E4"/>
    <w:rsid w:val="001045C6"/>
    <w:rsid w:val="001047E0"/>
    <w:rsid w:val="00105129"/>
    <w:rsid w:val="00105DF2"/>
    <w:rsid w:val="00106760"/>
    <w:rsid w:val="00110562"/>
    <w:rsid w:val="00110E70"/>
    <w:rsid w:val="00111D7C"/>
    <w:rsid w:val="0011216E"/>
    <w:rsid w:val="001122D3"/>
    <w:rsid w:val="00112323"/>
    <w:rsid w:val="0011272B"/>
    <w:rsid w:val="00112A2C"/>
    <w:rsid w:val="00113539"/>
    <w:rsid w:val="0011415C"/>
    <w:rsid w:val="001145CE"/>
    <w:rsid w:val="00114CF1"/>
    <w:rsid w:val="001150A1"/>
    <w:rsid w:val="00115E7F"/>
    <w:rsid w:val="00116735"/>
    <w:rsid w:val="00116DF9"/>
    <w:rsid w:val="001174FE"/>
    <w:rsid w:val="0011777B"/>
    <w:rsid w:val="00120073"/>
    <w:rsid w:val="00120807"/>
    <w:rsid w:val="00120CEE"/>
    <w:rsid w:val="0012191A"/>
    <w:rsid w:val="00121E5C"/>
    <w:rsid w:val="001222BB"/>
    <w:rsid w:val="00122493"/>
    <w:rsid w:val="001227B8"/>
    <w:rsid w:val="00122ABB"/>
    <w:rsid w:val="001230C9"/>
    <w:rsid w:val="001230E7"/>
    <w:rsid w:val="00123672"/>
    <w:rsid w:val="00123823"/>
    <w:rsid w:val="001239B6"/>
    <w:rsid w:val="00123BB3"/>
    <w:rsid w:val="00123CD0"/>
    <w:rsid w:val="001248BA"/>
    <w:rsid w:val="001258AD"/>
    <w:rsid w:val="00125D96"/>
    <w:rsid w:val="00126465"/>
    <w:rsid w:val="001264EB"/>
    <w:rsid w:val="0013021C"/>
    <w:rsid w:val="001306D0"/>
    <w:rsid w:val="00130B16"/>
    <w:rsid w:val="00131356"/>
    <w:rsid w:val="001319A6"/>
    <w:rsid w:val="001319B0"/>
    <w:rsid w:val="001328E6"/>
    <w:rsid w:val="00132CD1"/>
    <w:rsid w:val="00132E98"/>
    <w:rsid w:val="001331C8"/>
    <w:rsid w:val="0013339E"/>
    <w:rsid w:val="001335EE"/>
    <w:rsid w:val="00133769"/>
    <w:rsid w:val="00134210"/>
    <w:rsid w:val="00134E75"/>
    <w:rsid w:val="0013522C"/>
    <w:rsid w:val="0013552B"/>
    <w:rsid w:val="00136509"/>
    <w:rsid w:val="00140BEA"/>
    <w:rsid w:val="00141032"/>
    <w:rsid w:val="0014103F"/>
    <w:rsid w:val="0014179E"/>
    <w:rsid w:val="001423EB"/>
    <w:rsid w:val="00142406"/>
    <w:rsid w:val="00142D62"/>
    <w:rsid w:val="00142DC8"/>
    <w:rsid w:val="00143368"/>
    <w:rsid w:val="00143666"/>
    <w:rsid w:val="001442DC"/>
    <w:rsid w:val="00144C7A"/>
    <w:rsid w:val="00145444"/>
    <w:rsid w:val="001459E2"/>
    <w:rsid w:val="001467D3"/>
    <w:rsid w:val="00146C09"/>
    <w:rsid w:val="0015006E"/>
    <w:rsid w:val="0015027D"/>
    <w:rsid w:val="0015028E"/>
    <w:rsid w:val="0015052D"/>
    <w:rsid w:val="00150B49"/>
    <w:rsid w:val="00150C61"/>
    <w:rsid w:val="00150D52"/>
    <w:rsid w:val="00150E9F"/>
    <w:rsid w:val="0015116E"/>
    <w:rsid w:val="001512A2"/>
    <w:rsid w:val="001515C9"/>
    <w:rsid w:val="00151647"/>
    <w:rsid w:val="001517CE"/>
    <w:rsid w:val="00151B22"/>
    <w:rsid w:val="00152C28"/>
    <w:rsid w:val="00152C93"/>
    <w:rsid w:val="00152E14"/>
    <w:rsid w:val="00153B33"/>
    <w:rsid w:val="00153BB8"/>
    <w:rsid w:val="00154904"/>
    <w:rsid w:val="00154F48"/>
    <w:rsid w:val="00155F90"/>
    <w:rsid w:val="001560FF"/>
    <w:rsid w:val="00156C94"/>
    <w:rsid w:val="001601E6"/>
    <w:rsid w:val="001609F5"/>
    <w:rsid w:val="00160B82"/>
    <w:rsid w:val="0016169A"/>
    <w:rsid w:val="00162F66"/>
    <w:rsid w:val="00164C83"/>
    <w:rsid w:val="00164D43"/>
    <w:rsid w:val="0016500F"/>
    <w:rsid w:val="0016510F"/>
    <w:rsid w:val="001651E0"/>
    <w:rsid w:val="001653CE"/>
    <w:rsid w:val="00165EB8"/>
    <w:rsid w:val="001667D3"/>
    <w:rsid w:val="00166DFC"/>
    <w:rsid w:val="0016758D"/>
    <w:rsid w:val="00167C8E"/>
    <w:rsid w:val="0017004C"/>
    <w:rsid w:val="001705F6"/>
    <w:rsid w:val="00170DFA"/>
    <w:rsid w:val="00171441"/>
    <w:rsid w:val="0017250F"/>
    <w:rsid w:val="0017274B"/>
    <w:rsid w:val="001736D6"/>
    <w:rsid w:val="00173FEE"/>
    <w:rsid w:val="001745DE"/>
    <w:rsid w:val="001751D2"/>
    <w:rsid w:val="00175EBD"/>
    <w:rsid w:val="001767AE"/>
    <w:rsid w:val="00176BD6"/>
    <w:rsid w:val="00176EB0"/>
    <w:rsid w:val="001774EC"/>
    <w:rsid w:val="00177E8E"/>
    <w:rsid w:val="0018074F"/>
    <w:rsid w:val="00180BB2"/>
    <w:rsid w:val="00181145"/>
    <w:rsid w:val="00181696"/>
    <w:rsid w:val="00181882"/>
    <w:rsid w:val="00181EE7"/>
    <w:rsid w:val="001821CF"/>
    <w:rsid w:val="0018235D"/>
    <w:rsid w:val="001831DB"/>
    <w:rsid w:val="00183319"/>
    <w:rsid w:val="00183377"/>
    <w:rsid w:val="0018383D"/>
    <w:rsid w:val="001838DB"/>
    <w:rsid w:val="0018423F"/>
    <w:rsid w:val="001843B7"/>
    <w:rsid w:val="001843E3"/>
    <w:rsid w:val="00184CB6"/>
    <w:rsid w:val="001851EE"/>
    <w:rsid w:val="00185528"/>
    <w:rsid w:val="00185540"/>
    <w:rsid w:val="00186E9A"/>
    <w:rsid w:val="00187310"/>
    <w:rsid w:val="0018733D"/>
    <w:rsid w:val="001876AF"/>
    <w:rsid w:val="00190F22"/>
    <w:rsid w:val="001914BC"/>
    <w:rsid w:val="00191757"/>
    <w:rsid w:val="001920A9"/>
    <w:rsid w:val="001929C6"/>
    <w:rsid w:val="00192CFF"/>
    <w:rsid w:val="00193353"/>
    <w:rsid w:val="00194802"/>
    <w:rsid w:val="001951A3"/>
    <w:rsid w:val="00195D5A"/>
    <w:rsid w:val="00196138"/>
    <w:rsid w:val="001962B4"/>
    <w:rsid w:val="001969A9"/>
    <w:rsid w:val="00196AA2"/>
    <w:rsid w:val="00196F97"/>
    <w:rsid w:val="00197214"/>
    <w:rsid w:val="00197318"/>
    <w:rsid w:val="001977FD"/>
    <w:rsid w:val="001A0B5E"/>
    <w:rsid w:val="001A1304"/>
    <w:rsid w:val="001A1535"/>
    <w:rsid w:val="001A2322"/>
    <w:rsid w:val="001A258E"/>
    <w:rsid w:val="001A28FE"/>
    <w:rsid w:val="001A29E3"/>
    <w:rsid w:val="001A2F74"/>
    <w:rsid w:val="001A2FA2"/>
    <w:rsid w:val="001A3415"/>
    <w:rsid w:val="001A38DA"/>
    <w:rsid w:val="001A3F79"/>
    <w:rsid w:val="001A3FB5"/>
    <w:rsid w:val="001A4A9E"/>
    <w:rsid w:val="001A4F36"/>
    <w:rsid w:val="001A58F4"/>
    <w:rsid w:val="001A6BF3"/>
    <w:rsid w:val="001A72B5"/>
    <w:rsid w:val="001A79EB"/>
    <w:rsid w:val="001A79F2"/>
    <w:rsid w:val="001A7BFB"/>
    <w:rsid w:val="001A7FC6"/>
    <w:rsid w:val="001B0377"/>
    <w:rsid w:val="001B0378"/>
    <w:rsid w:val="001B137D"/>
    <w:rsid w:val="001B2AD6"/>
    <w:rsid w:val="001B3E68"/>
    <w:rsid w:val="001B431C"/>
    <w:rsid w:val="001B4E0C"/>
    <w:rsid w:val="001B5095"/>
    <w:rsid w:val="001B51F1"/>
    <w:rsid w:val="001B544A"/>
    <w:rsid w:val="001B54C0"/>
    <w:rsid w:val="001B6274"/>
    <w:rsid w:val="001B78B6"/>
    <w:rsid w:val="001C06C4"/>
    <w:rsid w:val="001C09FE"/>
    <w:rsid w:val="001C0B8E"/>
    <w:rsid w:val="001C0D8A"/>
    <w:rsid w:val="001C108C"/>
    <w:rsid w:val="001C1196"/>
    <w:rsid w:val="001C13BF"/>
    <w:rsid w:val="001C1549"/>
    <w:rsid w:val="001C1F88"/>
    <w:rsid w:val="001C1FB3"/>
    <w:rsid w:val="001C22AA"/>
    <w:rsid w:val="001C2443"/>
    <w:rsid w:val="001C5841"/>
    <w:rsid w:val="001C5A81"/>
    <w:rsid w:val="001C5C5D"/>
    <w:rsid w:val="001C5E43"/>
    <w:rsid w:val="001C68EC"/>
    <w:rsid w:val="001C732E"/>
    <w:rsid w:val="001C76D9"/>
    <w:rsid w:val="001C7905"/>
    <w:rsid w:val="001D0953"/>
    <w:rsid w:val="001D0DD4"/>
    <w:rsid w:val="001D1A08"/>
    <w:rsid w:val="001D2702"/>
    <w:rsid w:val="001D2A03"/>
    <w:rsid w:val="001D2B08"/>
    <w:rsid w:val="001D2C78"/>
    <w:rsid w:val="001D2E2A"/>
    <w:rsid w:val="001D3091"/>
    <w:rsid w:val="001D36F5"/>
    <w:rsid w:val="001D37F3"/>
    <w:rsid w:val="001D4352"/>
    <w:rsid w:val="001D46F3"/>
    <w:rsid w:val="001D4977"/>
    <w:rsid w:val="001D4DDC"/>
    <w:rsid w:val="001D5892"/>
    <w:rsid w:val="001D58DD"/>
    <w:rsid w:val="001D5FAD"/>
    <w:rsid w:val="001D6071"/>
    <w:rsid w:val="001D60E1"/>
    <w:rsid w:val="001D61CE"/>
    <w:rsid w:val="001D61D6"/>
    <w:rsid w:val="001D703F"/>
    <w:rsid w:val="001D7897"/>
    <w:rsid w:val="001D7FB7"/>
    <w:rsid w:val="001E0892"/>
    <w:rsid w:val="001E0CC8"/>
    <w:rsid w:val="001E0DA7"/>
    <w:rsid w:val="001E118E"/>
    <w:rsid w:val="001E2552"/>
    <w:rsid w:val="001E2663"/>
    <w:rsid w:val="001E291B"/>
    <w:rsid w:val="001E2B73"/>
    <w:rsid w:val="001E3635"/>
    <w:rsid w:val="001E4176"/>
    <w:rsid w:val="001E4A6A"/>
    <w:rsid w:val="001E4CC5"/>
    <w:rsid w:val="001E50B8"/>
    <w:rsid w:val="001E600C"/>
    <w:rsid w:val="001E6A14"/>
    <w:rsid w:val="001E6FD9"/>
    <w:rsid w:val="001E77A1"/>
    <w:rsid w:val="001F03FA"/>
    <w:rsid w:val="001F04E9"/>
    <w:rsid w:val="001F09D4"/>
    <w:rsid w:val="001F0F42"/>
    <w:rsid w:val="001F1106"/>
    <w:rsid w:val="001F1EA6"/>
    <w:rsid w:val="001F1F57"/>
    <w:rsid w:val="001F270D"/>
    <w:rsid w:val="001F2A6A"/>
    <w:rsid w:val="001F2AA8"/>
    <w:rsid w:val="001F3886"/>
    <w:rsid w:val="001F395D"/>
    <w:rsid w:val="001F4E75"/>
    <w:rsid w:val="001F5285"/>
    <w:rsid w:val="001F5482"/>
    <w:rsid w:val="001F5A52"/>
    <w:rsid w:val="001F62E4"/>
    <w:rsid w:val="001F67A0"/>
    <w:rsid w:val="001F6C37"/>
    <w:rsid w:val="001F77AD"/>
    <w:rsid w:val="001F7E85"/>
    <w:rsid w:val="00200481"/>
    <w:rsid w:val="00200485"/>
    <w:rsid w:val="00201E39"/>
    <w:rsid w:val="0020253E"/>
    <w:rsid w:val="0020289A"/>
    <w:rsid w:val="00202F72"/>
    <w:rsid w:val="00203774"/>
    <w:rsid w:val="00203E18"/>
    <w:rsid w:val="0020489E"/>
    <w:rsid w:val="002055D1"/>
    <w:rsid w:val="0020622C"/>
    <w:rsid w:val="00206668"/>
    <w:rsid w:val="002069F5"/>
    <w:rsid w:val="00206A3A"/>
    <w:rsid w:val="00207F1B"/>
    <w:rsid w:val="00210BE9"/>
    <w:rsid w:val="00211793"/>
    <w:rsid w:val="00211F99"/>
    <w:rsid w:val="002135D3"/>
    <w:rsid w:val="00213FAC"/>
    <w:rsid w:val="002149C1"/>
    <w:rsid w:val="00214B4F"/>
    <w:rsid w:val="00215883"/>
    <w:rsid w:val="00215CE8"/>
    <w:rsid w:val="00215EE4"/>
    <w:rsid w:val="00216086"/>
    <w:rsid w:val="00216740"/>
    <w:rsid w:val="0021686D"/>
    <w:rsid w:val="00217163"/>
    <w:rsid w:val="00217DC9"/>
    <w:rsid w:val="0022081A"/>
    <w:rsid w:val="00220C1A"/>
    <w:rsid w:val="00221505"/>
    <w:rsid w:val="00221629"/>
    <w:rsid w:val="0022228A"/>
    <w:rsid w:val="00222E3C"/>
    <w:rsid w:val="0022356A"/>
    <w:rsid w:val="002240C7"/>
    <w:rsid w:val="00224E86"/>
    <w:rsid w:val="00225081"/>
    <w:rsid w:val="0022551B"/>
    <w:rsid w:val="00225641"/>
    <w:rsid w:val="002258D8"/>
    <w:rsid w:val="002262EC"/>
    <w:rsid w:val="002268C7"/>
    <w:rsid w:val="002271FA"/>
    <w:rsid w:val="00227DDF"/>
    <w:rsid w:val="0023077E"/>
    <w:rsid w:val="00230D5E"/>
    <w:rsid w:val="00230E77"/>
    <w:rsid w:val="00231F21"/>
    <w:rsid w:val="00232C1A"/>
    <w:rsid w:val="00232D91"/>
    <w:rsid w:val="00232E27"/>
    <w:rsid w:val="002333E0"/>
    <w:rsid w:val="0023357A"/>
    <w:rsid w:val="00233601"/>
    <w:rsid w:val="002337F8"/>
    <w:rsid w:val="00234323"/>
    <w:rsid w:val="00234716"/>
    <w:rsid w:val="00234AA8"/>
    <w:rsid w:val="00234FFA"/>
    <w:rsid w:val="002361A8"/>
    <w:rsid w:val="002367A3"/>
    <w:rsid w:val="00236A65"/>
    <w:rsid w:val="00236C14"/>
    <w:rsid w:val="00236ECE"/>
    <w:rsid w:val="0023730C"/>
    <w:rsid w:val="0023737C"/>
    <w:rsid w:val="00237B55"/>
    <w:rsid w:val="002418FC"/>
    <w:rsid w:val="00242315"/>
    <w:rsid w:val="00242CE2"/>
    <w:rsid w:val="002433BC"/>
    <w:rsid w:val="00243DA9"/>
    <w:rsid w:val="00243F06"/>
    <w:rsid w:val="00244646"/>
    <w:rsid w:val="00244831"/>
    <w:rsid w:val="002448EE"/>
    <w:rsid w:val="0024500D"/>
    <w:rsid w:val="00245154"/>
    <w:rsid w:val="00245181"/>
    <w:rsid w:val="002461DD"/>
    <w:rsid w:val="0024672E"/>
    <w:rsid w:val="002468AE"/>
    <w:rsid w:val="002472F3"/>
    <w:rsid w:val="00247615"/>
    <w:rsid w:val="002476A7"/>
    <w:rsid w:val="002476C9"/>
    <w:rsid w:val="00250710"/>
    <w:rsid w:val="00251071"/>
    <w:rsid w:val="00251167"/>
    <w:rsid w:val="0025209C"/>
    <w:rsid w:val="00253CC4"/>
    <w:rsid w:val="0025414C"/>
    <w:rsid w:val="0025655F"/>
    <w:rsid w:val="00256986"/>
    <w:rsid w:val="00256A49"/>
    <w:rsid w:val="00256BA2"/>
    <w:rsid w:val="00256C23"/>
    <w:rsid w:val="00256F23"/>
    <w:rsid w:val="00257189"/>
    <w:rsid w:val="002572A2"/>
    <w:rsid w:val="00257B5E"/>
    <w:rsid w:val="002600BF"/>
    <w:rsid w:val="00260215"/>
    <w:rsid w:val="00260905"/>
    <w:rsid w:val="00261568"/>
    <w:rsid w:val="00263BB9"/>
    <w:rsid w:val="0026478B"/>
    <w:rsid w:val="0026638C"/>
    <w:rsid w:val="002665AB"/>
    <w:rsid w:val="00267247"/>
    <w:rsid w:val="002675C8"/>
    <w:rsid w:val="002708BB"/>
    <w:rsid w:val="00270B22"/>
    <w:rsid w:val="00270C47"/>
    <w:rsid w:val="002720D7"/>
    <w:rsid w:val="00272DDE"/>
    <w:rsid w:val="00273377"/>
    <w:rsid w:val="002734DE"/>
    <w:rsid w:val="00273B3D"/>
    <w:rsid w:val="00273BA1"/>
    <w:rsid w:val="00273DFF"/>
    <w:rsid w:val="002740B8"/>
    <w:rsid w:val="0027411D"/>
    <w:rsid w:val="00274398"/>
    <w:rsid w:val="002744DA"/>
    <w:rsid w:val="0027473B"/>
    <w:rsid w:val="00274F5E"/>
    <w:rsid w:val="002755B7"/>
    <w:rsid w:val="00276181"/>
    <w:rsid w:val="0027633D"/>
    <w:rsid w:val="002764C0"/>
    <w:rsid w:val="002766DF"/>
    <w:rsid w:val="00277323"/>
    <w:rsid w:val="00277AA2"/>
    <w:rsid w:val="00277E25"/>
    <w:rsid w:val="00277F04"/>
    <w:rsid w:val="002803AB"/>
    <w:rsid w:val="0028053E"/>
    <w:rsid w:val="00280BC3"/>
    <w:rsid w:val="00281331"/>
    <w:rsid w:val="00281B6F"/>
    <w:rsid w:val="002820AB"/>
    <w:rsid w:val="0028239A"/>
    <w:rsid w:val="00282539"/>
    <w:rsid w:val="00282B74"/>
    <w:rsid w:val="0028323A"/>
    <w:rsid w:val="00283F15"/>
    <w:rsid w:val="002847F8"/>
    <w:rsid w:val="00285697"/>
    <w:rsid w:val="00285AAF"/>
    <w:rsid w:val="00285E63"/>
    <w:rsid w:val="00286300"/>
    <w:rsid w:val="00286335"/>
    <w:rsid w:val="00286DF3"/>
    <w:rsid w:val="002903DC"/>
    <w:rsid w:val="00290AF7"/>
    <w:rsid w:val="00293008"/>
    <w:rsid w:val="002939E9"/>
    <w:rsid w:val="00294080"/>
    <w:rsid w:val="0029459A"/>
    <w:rsid w:val="0029488E"/>
    <w:rsid w:val="00295503"/>
    <w:rsid w:val="0029554E"/>
    <w:rsid w:val="002955B7"/>
    <w:rsid w:val="0029570C"/>
    <w:rsid w:val="002966AD"/>
    <w:rsid w:val="0029671E"/>
    <w:rsid w:val="00296753"/>
    <w:rsid w:val="00296BF8"/>
    <w:rsid w:val="002A03E2"/>
    <w:rsid w:val="002A085F"/>
    <w:rsid w:val="002A0B78"/>
    <w:rsid w:val="002A0F5D"/>
    <w:rsid w:val="002A1032"/>
    <w:rsid w:val="002A12F4"/>
    <w:rsid w:val="002A1547"/>
    <w:rsid w:val="002A1684"/>
    <w:rsid w:val="002A1E38"/>
    <w:rsid w:val="002A3A40"/>
    <w:rsid w:val="002A3D8F"/>
    <w:rsid w:val="002A42B5"/>
    <w:rsid w:val="002A57DE"/>
    <w:rsid w:val="002A5953"/>
    <w:rsid w:val="002A5BC5"/>
    <w:rsid w:val="002A68AD"/>
    <w:rsid w:val="002A6B72"/>
    <w:rsid w:val="002A6C49"/>
    <w:rsid w:val="002A6F94"/>
    <w:rsid w:val="002A6FC8"/>
    <w:rsid w:val="002A7748"/>
    <w:rsid w:val="002A7D90"/>
    <w:rsid w:val="002B030B"/>
    <w:rsid w:val="002B06BE"/>
    <w:rsid w:val="002B0B45"/>
    <w:rsid w:val="002B247F"/>
    <w:rsid w:val="002B24B7"/>
    <w:rsid w:val="002B2911"/>
    <w:rsid w:val="002B2D94"/>
    <w:rsid w:val="002B4017"/>
    <w:rsid w:val="002B50EA"/>
    <w:rsid w:val="002B5174"/>
    <w:rsid w:val="002B5667"/>
    <w:rsid w:val="002B57BF"/>
    <w:rsid w:val="002B657D"/>
    <w:rsid w:val="002B65BD"/>
    <w:rsid w:val="002B6FEB"/>
    <w:rsid w:val="002B7436"/>
    <w:rsid w:val="002C0964"/>
    <w:rsid w:val="002C0B42"/>
    <w:rsid w:val="002C0E1F"/>
    <w:rsid w:val="002C1674"/>
    <w:rsid w:val="002C2069"/>
    <w:rsid w:val="002C3681"/>
    <w:rsid w:val="002C3827"/>
    <w:rsid w:val="002C383F"/>
    <w:rsid w:val="002C4092"/>
    <w:rsid w:val="002C41B4"/>
    <w:rsid w:val="002C4478"/>
    <w:rsid w:val="002C6272"/>
    <w:rsid w:val="002C6868"/>
    <w:rsid w:val="002D0089"/>
    <w:rsid w:val="002D0281"/>
    <w:rsid w:val="002D0E4C"/>
    <w:rsid w:val="002D1C5F"/>
    <w:rsid w:val="002D297B"/>
    <w:rsid w:val="002D34A9"/>
    <w:rsid w:val="002D390A"/>
    <w:rsid w:val="002D465B"/>
    <w:rsid w:val="002D5CFC"/>
    <w:rsid w:val="002D60C1"/>
    <w:rsid w:val="002D6FE0"/>
    <w:rsid w:val="002D7365"/>
    <w:rsid w:val="002D7489"/>
    <w:rsid w:val="002D7690"/>
    <w:rsid w:val="002E04F1"/>
    <w:rsid w:val="002E13A9"/>
    <w:rsid w:val="002E2ACC"/>
    <w:rsid w:val="002E3734"/>
    <w:rsid w:val="002E3839"/>
    <w:rsid w:val="002E3ED0"/>
    <w:rsid w:val="002E55F2"/>
    <w:rsid w:val="002E572C"/>
    <w:rsid w:val="002E58E0"/>
    <w:rsid w:val="002E597F"/>
    <w:rsid w:val="002E678D"/>
    <w:rsid w:val="002F04A6"/>
    <w:rsid w:val="002F07FD"/>
    <w:rsid w:val="002F0A56"/>
    <w:rsid w:val="002F0EA6"/>
    <w:rsid w:val="002F1DBD"/>
    <w:rsid w:val="002F22D6"/>
    <w:rsid w:val="002F26F1"/>
    <w:rsid w:val="002F2FEC"/>
    <w:rsid w:val="002F33B9"/>
    <w:rsid w:val="002F3460"/>
    <w:rsid w:val="002F3F29"/>
    <w:rsid w:val="002F4A92"/>
    <w:rsid w:val="002F63E0"/>
    <w:rsid w:val="002F64B3"/>
    <w:rsid w:val="002F780E"/>
    <w:rsid w:val="002F7850"/>
    <w:rsid w:val="002F7AA0"/>
    <w:rsid w:val="0030148C"/>
    <w:rsid w:val="00301522"/>
    <w:rsid w:val="0030159D"/>
    <w:rsid w:val="00301CE9"/>
    <w:rsid w:val="0030205E"/>
    <w:rsid w:val="00303439"/>
    <w:rsid w:val="0030370F"/>
    <w:rsid w:val="003037EF"/>
    <w:rsid w:val="00303E96"/>
    <w:rsid w:val="0030413B"/>
    <w:rsid w:val="003051C7"/>
    <w:rsid w:val="0030542E"/>
    <w:rsid w:val="003058B5"/>
    <w:rsid w:val="00305FBA"/>
    <w:rsid w:val="00306111"/>
    <w:rsid w:val="003068A4"/>
    <w:rsid w:val="00306D1F"/>
    <w:rsid w:val="003103FD"/>
    <w:rsid w:val="00310633"/>
    <w:rsid w:val="0031087C"/>
    <w:rsid w:val="00310C53"/>
    <w:rsid w:val="00310F6A"/>
    <w:rsid w:val="00311BC8"/>
    <w:rsid w:val="003137DE"/>
    <w:rsid w:val="0031419C"/>
    <w:rsid w:val="003147BC"/>
    <w:rsid w:val="00314B82"/>
    <w:rsid w:val="00314C96"/>
    <w:rsid w:val="003154E9"/>
    <w:rsid w:val="00315CA4"/>
    <w:rsid w:val="00315D27"/>
    <w:rsid w:val="00315F73"/>
    <w:rsid w:val="003166E1"/>
    <w:rsid w:val="003168DF"/>
    <w:rsid w:val="00316B7D"/>
    <w:rsid w:val="00316C59"/>
    <w:rsid w:val="00317344"/>
    <w:rsid w:val="00317529"/>
    <w:rsid w:val="003176FF"/>
    <w:rsid w:val="0032008F"/>
    <w:rsid w:val="003200CC"/>
    <w:rsid w:val="003204C8"/>
    <w:rsid w:val="003205D1"/>
    <w:rsid w:val="00320B57"/>
    <w:rsid w:val="00320D13"/>
    <w:rsid w:val="0032195E"/>
    <w:rsid w:val="003219FB"/>
    <w:rsid w:val="00321B91"/>
    <w:rsid w:val="00321DC6"/>
    <w:rsid w:val="003222C4"/>
    <w:rsid w:val="003223C7"/>
    <w:rsid w:val="003225DB"/>
    <w:rsid w:val="003227D5"/>
    <w:rsid w:val="00322F6B"/>
    <w:rsid w:val="00323901"/>
    <w:rsid w:val="00324A18"/>
    <w:rsid w:val="00324EB6"/>
    <w:rsid w:val="00325C5B"/>
    <w:rsid w:val="00326484"/>
    <w:rsid w:val="003264E5"/>
    <w:rsid w:val="003267B8"/>
    <w:rsid w:val="00326C58"/>
    <w:rsid w:val="0032797B"/>
    <w:rsid w:val="00327A72"/>
    <w:rsid w:val="00327FE4"/>
    <w:rsid w:val="0033092F"/>
    <w:rsid w:val="00330942"/>
    <w:rsid w:val="00330C1E"/>
    <w:rsid w:val="00330EBD"/>
    <w:rsid w:val="00331B49"/>
    <w:rsid w:val="00331FF6"/>
    <w:rsid w:val="0033218B"/>
    <w:rsid w:val="0033428D"/>
    <w:rsid w:val="003347FD"/>
    <w:rsid w:val="00334C81"/>
    <w:rsid w:val="00335313"/>
    <w:rsid w:val="00335830"/>
    <w:rsid w:val="00335B70"/>
    <w:rsid w:val="003406E7"/>
    <w:rsid w:val="003407BF"/>
    <w:rsid w:val="00340FCD"/>
    <w:rsid w:val="00341C3C"/>
    <w:rsid w:val="0034257C"/>
    <w:rsid w:val="00342AF0"/>
    <w:rsid w:val="003430E4"/>
    <w:rsid w:val="00343AA4"/>
    <w:rsid w:val="00344015"/>
    <w:rsid w:val="00344102"/>
    <w:rsid w:val="003446E5"/>
    <w:rsid w:val="0034488C"/>
    <w:rsid w:val="0034560F"/>
    <w:rsid w:val="00345F1E"/>
    <w:rsid w:val="00346703"/>
    <w:rsid w:val="00347716"/>
    <w:rsid w:val="00347A4F"/>
    <w:rsid w:val="00350CC2"/>
    <w:rsid w:val="00350E11"/>
    <w:rsid w:val="00351EBC"/>
    <w:rsid w:val="00352383"/>
    <w:rsid w:val="00352612"/>
    <w:rsid w:val="003538BF"/>
    <w:rsid w:val="00353CCE"/>
    <w:rsid w:val="00354731"/>
    <w:rsid w:val="00354AFA"/>
    <w:rsid w:val="00354C20"/>
    <w:rsid w:val="0035557A"/>
    <w:rsid w:val="0035558A"/>
    <w:rsid w:val="00355F3D"/>
    <w:rsid w:val="00355F52"/>
    <w:rsid w:val="003560A6"/>
    <w:rsid w:val="003573FA"/>
    <w:rsid w:val="00357940"/>
    <w:rsid w:val="00360025"/>
    <w:rsid w:val="003600EE"/>
    <w:rsid w:val="00360C5C"/>
    <w:rsid w:val="003618BF"/>
    <w:rsid w:val="00362157"/>
    <w:rsid w:val="0036317D"/>
    <w:rsid w:val="00363257"/>
    <w:rsid w:val="00363C09"/>
    <w:rsid w:val="003642D4"/>
    <w:rsid w:val="0036430F"/>
    <w:rsid w:val="00365066"/>
    <w:rsid w:val="003652BA"/>
    <w:rsid w:val="00365335"/>
    <w:rsid w:val="0036633E"/>
    <w:rsid w:val="00366827"/>
    <w:rsid w:val="00366AC5"/>
    <w:rsid w:val="00366B1E"/>
    <w:rsid w:val="003679F9"/>
    <w:rsid w:val="00370616"/>
    <w:rsid w:val="0037088A"/>
    <w:rsid w:val="00371559"/>
    <w:rsid w:val="00371CDF"/>
    <w:rsid w:val="00371CF3"/>
    <w:rsid w:val="00372DDE"/>
    <w:rsid w:val="00373040"/>
    <w:rsid w:val="00373183"/>
    <w:rsid w:val="00373AE0"/>
    <w:rsid w:val="003744C6"/>
    <w:rsid w:val="00374A98"/>
    <w:rsid w:val="00374B86"/>
    <w:rsid w:val="003753C7"/>
    <w:rsid w:val="00375764"/>
    <w:rsid w:val="00377E6B"/>
    <w:rsid w:val="003815C6"/>
    <w:rsid w:val="00381B0B"/>
    <w:rsid w:val="00382322"/>
    <w:rsid w:val="003823B5"/>
    <w:rsid w:val="00383FAB"/>
    <w:rsid w:val="00384741"/>
    <w:rsid w:val="003847F2"/>
    <w:rsid w:val="003854FB"/>
    <w:rsid w:val="0038563D"/>
    <w:rsid w:val="00385870"/>
    <w:rsid w:val="003865BA"/>
    <w:rsid w:val="0038671D"/>
    <w:rsid w:val="003868C5"/>
    <w:rsid w:val="00386A71"/>
    <w:rsid w:val="00386C30"/>
    <w:rsid w:val="003873A3"/>
    <w:rsid w:val="003878DE"/>
    <w:rsid w:val="00387BE4"/>
    <w:rsid w:val="00390048"/>
    <w:rsid w:val="00390AC6"/>
    <w:rsid w:val="003915F0"/>
    <w:rsid w:val="00391891"/>
    <w:rsid w:val="00391EBD"/>
    <w:rsid w:val="00392252"/>
    <w:rsid w:val="003926B1"/>
    <w:rsid w:val="00392CA3"/>
    <w:rsid w:val="00392DCD"/>
    <w:rsid w:val="0039326E"/>
    <w:rsid w:val="00393BB4"/>
    <w:rsid w:val="00393FD8"/>
    <w:rsid w:val="0039416B"/>
    <w:rsid w:val="00394C6F"/>
    <w:rsid w:val="003958A6"/>
    <w:rsid w:val="00395C6A"/>
    <w:rsid w:val="00396768"/>
    <w:rsid w:val="0039687F"/>
    <w:rsid w:val="00396DEB"/>
    <w:rsid w:val="0039748C"/>
    <w:rsid w:val="0039758D"/>
    <w:rsid w:val="00397A88"/>
    <w:rsid w:val="003A040F"/>
    <w:rsid w:val="003A1189"/>
    <w:rsid w:val="003A1DCF"/>
    <w:rsid w:val="003A223D"/>
    <w:rsid w:val="003A267A"/>
    <w:rsid w:val="003A27C3"/>
    <w:rsid w:val="003A291B"/>
    <w:rsid w:val="003A3000"/>
    <w:rsid w:val="003A417B"/>
    <w:rsid w:val="003A44B8"/>
    <w:rsid w:val="003A5260"/>
    <w:rsid w:val="003A5A8D"/>
    <w:rsid w:val="003A5F19"/>
    <w:rsid w:val="003A5FAD"/>
    <w:rsid w:val="003A69EF"/>
    <w:rsid w:val="003A6DC0"/>
    <w:rsid w:val="003A71F2"/>
    <w:rsid w:val="003A7609"/>
    <w:rsid w:val="003B055B"/>
    <w:rsid w:val="003B05C5"/>
    <w:rsid w:val="003B18CA"/>
    <w:rsid w:val="003B23DB"/>
    <w:rsid w:val="003B26BF"/>
    <w:rsid w:val="003B2C77"/>
    <w:rsid w:val="003B36EE"/>
    <w:rsid w:val="003B390E"/>
    <w:rsid w:val="003B39D9"/>
    <w:rsid w:val="003B3BAA"/>
    <w:rsid w:val="003B4468"/>
    <w:rsid w:val="003B4906"/>
    <w:rsid w:val="003B558D"/>
    <w:rsid w:val="003B5753"/>
    <w:rsid w:val="003B642E"/>
    <w:rsid w:val="003B66A4"/>
    <w:rsid w:val="003B66F1"/>
    <w:rsid w:val="003B6E15"/>
    <w:rsid w:val="003B7033"/>
    <w:rsid w:val="003B77A4"/>
    <w:rsid w:val="003B7B7F"/>
    <w:rsid w:val="003B7E30"/>
    <w:rsid w:val="003B7E70"/>
    <w:rsid w:val="003C0CF8"/>
    <w:rsid w:val="003C1EC3"/>
    <w:rsid w:val="003C22A9"/>
    <w:rsid w:val="003C2B25"/>
    <w:rsid w:val="003C35AA"/>
    <w:rsid w:val="003C37DC"/>
    <w:rsid w:val="003C389E"/>
    <w:rsid w:val="003C3E40"/>
    <w:rsid w:val="003C46C8"/>
    <w:rsid w:val="003C486C"/>
    <w:rsid w:val="003C56A7"/>
    <w:rsid w:val="003C5D17"/>
    <w:rsid w:val="003C6153"/>
    <w:rsid w:val="003C6237"/>
    <w:rsid w:val="003C68BC"/>
    <w:rsid w:val="003C6B4E"/>
    <w:rsid w:val="003C6DBE"/>
    <w:rsid w:val="003C71E0"/>
    <w:rsid w:val="003C7B73"/>
    <w:rsid w:val="003D0599"/>
    <w:rsid w:val="003D0831"/>
    <w:rsid w:val="003D0D6C"/>
    <w:rsid w:val="003D191B"/>
    <w:rsid w:val="003D1A40"/>
    <w:rsid w:val="003D1D02"/>
    <w:rsid w:val="003D1DFB"/>
    <w:rsid w:val="003D1E96"/>
    <w:rsid w:val="003D210C"/>
    <w:rsid w:val="003D212B"/>
    <w:rsid w:val="003D2BE8"/>
    <w:rsid w:val="003D2D2B"/>
    <w:rsid w:val="003D367C"/>
    <w:rsid w:val="003D37EF"/>
    <w:rsid w:val="003D380B"/>
    <w:rsid w:val="003D3A3A"/>
    <w:rsid w:val="003D3DD8"/>
    <w:rsid w:val="003D4BF2"/>
    <w:rsid w:val="003D4C1E"/>
    <w:rsid w:val="003D5075"/>
    <w:rsid w:val="003D7255"/>
    <w:rsid w:val="003D72B2"/>
    <w:rsid w:val="003E0C18"/>
    <w:rsid w:val="003E0D0C"/>
    <w:rsid w:val="003E1809"/>
    <w:rsid w:val="003E22D9"/>
    <w:rsid w:val="003E2409"/>
    <w:rsid w:val="003E251A"/>
    <w:rsid w:val="003E31A7"/>
    <w:rsid w:val="003E370F"/>
    <w:rsid w:val="003E3EB5"/>
    <w:rsid w:val="003E4F52"/>
    <w:rsid w:val="003E5AA2"/>
    <w:rsid w:val="003E5EA2"/>
    <w:rsid w:val="003E6386"/>
    <w:rsid w:val="003F0105"/>
    <w:rsid w:val="003F0218"/>
    <w:rsid w:val="003F02D1"/>
    <w:rsid w:val="003F03C4"/>
    <w:rsid w:val="003F06F5"/>
    <w:rsid w:val="003F0EBB"/>
    <w:rsid w:val="003F1095"/>
    <w:rsid w:val="003F15DB"/>
    <w:rsid w:val="003F186B"/>
    <w:rsid w:val="003F19C8"/>
    <w:rsid w:val="003F1B8B"/>
    <w:rsid w:val="003F1F9C"/>
    <w:rsid w:val="003F2070"/>
    <w:rsid w:val="003F348D"/>
    <w:rsid w:val="003F3B67"/>
    <w:rsid w:val="003F44DA"/>
    <w:rsid w:val="003F502A"/>
    <w:rsid w:val="003F560A"/>
    <w:rsid w:val="003F64B7"/>
    <w:rsid w:val="003F7B89"/>
    <w:rsid w:val="003F7F74"/>
    <w:rsid w:val="00400380"/>
    <w:rsid w:val="004007A8"/>
    <w:rsid w:val="00400A2F"/>
    <w:rsid w:val="00400A46"/>
    <w:rsid w:val="00400DF1"/>
    <w:rsid w:val="00400F6F"/>
    <w:rsid w:val="00401040"/>
    <w:rsid w:val="0040108E"/>
    <w:rsid w:val="00401E4D"/>
    <w:rsid w:val="00402DC9"/>
    <w:rsid w:val="004031F5"/>
    <w:rsid w:val="004037BC"/>
    <w:rsid w:val="00404585"/>
    <w:rsid w:val="004046A0"/>
    <w:rsid w:val="00404CA8"/>
    <w:rsid w:val="00404F0D"/>
    <w:rsid w:val="00405B22"/>
    <w:rsid w:val="00405CE8"/>
    <w:rsid w:val="00405E37"/>
    <w:rsid w:val="00405F98"/>
    <w:rsid w:val="004070F6"/>
    <w:rsid w:val="00410184"/>
    <w:rsid w:val="004102BA"/>
    <w:rsid w:val="004105C1"/>
    <w:rsid w:val="00410AF8"/>
    <w:rsid w:val="004120A9"/>
    <w:rsid w:val="00412419"/>
    <w:rsid w:val="00412811"/>
    <w:rsid w:val="0041285B"/>
    <w:rsid w:val="00413173"/>
    <w:rsid w:val="004132F8"/>
    <w:rsid w:val="004135EC"/>
    <w:rsid w:val="00413E59"/>
    <w:rsid w:val="00413F21"/>
    <w:rsid w:val="0041451E"/>
    <w:rsid w:val="00415242"/>
    <w:rsid w:val="00415B03"/>
    <w:rsid w:val="00415D95"/>
    <w:rsid w:val="0041600E"/>
    <w:rsid w:val="00416803"/>
    <w:rsid w:val="004170BD"/>
    <w:rsid w:val="0042043A"/>
    <w:rsid w:val="00420D8E"/>
    <w:rsid w:val="00421245"/>
    <w:rsid w:val="004216C1"/>
    <w:rsid w:val="004217F2"/>
    <w:rsid w:val="004222F6"/>
    <w:rsid w:val="00422344"/>
    <w:rsid w:val="00422839"/>
    <w:rsid w:val="00422D2C"/>
    <w:rsid w:val="00423559"/>
    <w:rsid w:val="00424107"/>
    <w:rsid w:val="004246E2"/>
    <w:rsid w:val="00426016"/>
    <w:rsid w:val="0042640F"/>
    <w:rsid w:val="00426F69"/>
    <w:rsid w:val="004277C9"/>
    <w:rsid w:val="00427845"/>
    <w:rsid w:val="00427C5B"/>
    <w:rsid w:val="00430C37"/>
    <w:rsid w:val="004311A6"/>
    <w:rsid w:val="004313E4"/>
    <w:rsid w:val="0043207F"/>
    <w:rsid w:val="00433AB2"/>
    <w:rsid w:val="004341CE"/>
    <w:rsid w:val="0043425E"/>
    <w:rsid w:val="004352C6"/>
    <w:rsid w:val="00436B37"/>
    <w:rsid w:val="00436F32"/>
    <w:rsid w:val="00437D2E"/>
    <w:rsid w:val="00437E73"/>
    <w:rsid w:val="00437EE1"/>
    <w:rsid w:val="0044012E"/>
    <w:rsid w:val="004404C9"/>
    <w:rsid w:val="0044092A"/>
    <w:rsid w:val="0044192D"/>
    <w:rsid w:val="004427A7"/>
    <w:rsid w:val="00442813"/>
    <w:rsid w:val="00445A6C"/>
    <w:rsid w:val="00445DF0"/>
    <w:rsid w:val="00445FB0"/>
    <w:rsid w:val="00446AF8"/>
    <w:rsid w:val="00447042"/>
    <w:rsid w:val="004474BB"/>
    <w:rsid w:val="00447699"/>
    <w:rsid w:val="00447D67"/>
    <w:rsid w:val="004502B3"/>
    <w:rsid w:val="004514B9"/>
    <w:rsid w:val="004517E7"/>
    <w:rsid w:val="004518BA"/>
    <w:rsid w:val="00451FFC"/>
    <w:rsid w:val="004521FF"/>
    <w:rsid w:val="00452299"/>
    <w:rsid w:val="00452758"/>
    <w:rsid w:val="00452861"/>
    <w:rsid w:val="004528D9"/>
    <w:rsid w:val="00452C9D"/>
    <w:rsid w:val="00452CC7"/>
    <w:rsid w:val="00452CF6"/>
    <w:rsid w:val="004535B5"/>
    <w:rsid w:val="004536F4"/>
    <w:rsid w:val="0045371C"/>
    <w:rsid w:val="00455294"/>
    <w:rsid w:val="00455793"/>
    <w:rsid w:val="0045582E"/>
    <w:rsid w:val="00456B3F"/>
    <w:rsid w:val="00456CF0"/>
    <w:rsid w:val="004600A2"/>
    <w:rsid w:val="004615B1"/>
    <w:rsid w:val="004620D4"/>
    <w:rsid w:val="004622B0"/>
    <w:rsid w:val="00463DD6"/>
    <w:rsid w:val="0046422B"/>
    <w:rsid w:val="00465696"/>
    <w:rsid w:val="004669D2"/>
    <w:rsid w:val="00466BAF"/>
    <w:rsid w:val="00467661"/>
    <w:rsid w:val="00467B05"/>
    <w:rsid w:val="00470431"/>
    <w:rsid w:val="004712F8"/>
    <w:rsid w:val="0047169D"/>
    <w:rsid w:val="00471AD7"/>
    <w:rsid w:val="00471DFA"/>
    <w:rsid w:val="0047317E"/>
    <w:rsid w:val="00473CBE"/>
    <w:rsid w:val="00474494"/>
    <w:rsid w:val="00474D0B"/>
    <w:rsid w:val="00474EB5"/>
    <w:rsid w:val="0047599D"/>
    <w:rsid w:val="00475A5C"/>
    <w:rsid w:val="00476043"/>
    <w:rsid w:val="004761FB"/>
    <w:rsid w:val="00476753"/>
    <w:rsid w:val="00476B1B"/>
    <w:rsid w:val="004771E3"/>
    <w:rsid w:val="00477AD6"/>
    <w:rsid w:val="00477BBD"/>
    <w:rsid w:val="0048020D"/>
    <w:rsid w:val="004815E9"/>
    <w:rsid w:val="00481C92"/>
    <w:rsid w:val="00482BA6"/>
    <w:rsid w:val="00482EBB"/>
    <w:rsid w:val="00484342"/>
    <w:rsid w:val="00484E8E"/>
    <w:rsid w:val="004851A6"/>
    <w:rsid w:val="00485431"/>
    <w:rsid w:val="00485984"/>
    <w:rsid w:val="00486D17"/>
    <w:rsid w:val="00486D38"/>
    <w:rsid w:val="004876F6"/>
    <w:rsid w:val="00487B45"/>
    <w:rsid w:val="004905B3"/>
    <w:rsid w:val="00490F7E"/>
    <w:rsid w:val="0049159F"/>
    <w:rsid w:val="00491CC9"/>
    <w:rsid w:val="00492312"/>
    <w:rsid w:val="0049249F"/>
    <w:rsid w:val="004926C3"/>
    <w:rsid w:val="00492BFB"/>
    <w:rsid w:val="00492C25"/>
    <w:rsid w:val="00492C46"/>
    <w:rsid w:val="0049393F"/>
    <w:rsid w:val="00493947"/>
    <w:rsid w:val="00493BA5"/>
    <w:rsid w:val="00493CB0"/>
    <w:rsid w:val="00493F7F"/>
    <w:rsid w:val="00494024"/>
    <w:rsid w:val="00494807"/>
    <w:rsid w:val="004949E5"/>
    <w:rsid w:val="00494DE4"/>
    <w:rsid w:val="00495467"/>
    <w:rsid w:val="00495513"/>
    <w:rsid w:val="004976D1"/>
    <w:rsid w:val="004979D7"/>
    <w:rsid w:val="00497AD8"/>
    <w:rsid w:val="00497D2D"/>
    <w:rsid w:val="004A08B8"/>
    <w:rsid w:val="004A108F"/>
    <w:rsid w:val="004A1871"/>
    <w:rsid w:val="004A2233"/>
    <w:rsid w:val="004A2B1F"/>
    <w:rsid w:val="004A348F"/>
    <w:rsid w:val="004A37FB"/>
    <w:rsid w:val="004A38F0"/>
    <w:rsid w:val="004A4626"/>
    <w:rsid w:val="004A4BA7"/>
    <w:rsid w:val="004A56B5"/>
    <w:rsid w:val="004A6AD5"/>
    <w:rsid w:val="004A6D6D"/>
    <w:rsid w:val="004A77A1"/>
    <w:rsid w:val="004B0A7E"/>
    <w:rsid w:val="004B0E50"/>
    <w:rsid w:val="004B21CF"/>
    <w:rsid w:val="004B2B4F"/>
    <w:rsid w:val="004B2D5A"/>
    <w:rsid w:val="004B32CF"/>
    <w:rsid w:val="004B34CF"/>
    <w:rsid w:val="004B397A"/>
    <w:rsid w:val="004B39BC"/>
    <w:rsid w:val="004B4918"/>
    <w:rsid w:val="004B63A9"/>
    <w:rsid w:val="004B6538"/>
    <w:rsid w:val="004B6788"/>
    <w:rsid w:val="004B7983"/>
    <w:rsid w:val="004B7A15"/>
    <w:rsid w:val="004B7FE5"/>
    <w:rsid w:val="004C1848"/>
    <w:rsid w:val="004C1BAC"/>
    <w:rsid w:val="004C1D18"/>
    <w:rsid w:val="004C2BEE"/>
    <w:rsid w:val="004C2BF0"/>
    <w:rsid w:val="004C3CE1"/>
    <w:rsid w:val="004C3D6E"/>
    <w:rsid w:val="004C3F8D"/>
    <w:rsid w:val="004C4127"/>
    <w:rsid w:val="004C44C9"/>
    <w:rsid w:val="004C4CA8"/>
    <w:rsid w:val="004C5480"/>
    <w:rsid w:val="004C5AC9"/>
    <w:rsid w:val="004C5D1D"/>
    <w:rsid w:val="004C69E2"/>
    <w:rsid w:val="004D0208"/>
    <w:rsid w:val="004D0D17"/>
    <w:rsid w:val="004D1386"/>
    <w:rsid w:val="004D1395"/>
    <w:rsid w:val="004D1C82"/>
    <w:rsid w:val="004D22BB"/>
    <w:rsid w:val="004D2C5A"/>
    <w:rsid w:val="004D3D11"/>
    <w:rsid w:val="004D4C4A"/>
    <w:rsid w:val="004D5027"/>
    <w:rsid w:val="004D5211"/>
    <w:rsid w:val="004D623A"/>
    <w:rsid w:val="004D6612"/>
    <w:rsid w:val="004D6763"/>
    <w:rsid w:val="004D6D0B"/>
    <w:rsid w:val="004D79ED"/>
    <w:rsid w:val="004E04E2"/>
    <w:rsid w:val="004E10CD"/>
    <w:rsid w:val="004E18A2"/>
    <w:rsid w:val="004E1A8B"/>
    <w:rsid w:val="004E1E8A"/>
    <w:rsid w:val="004E2155"/>
    <w:rsid w:val="004E334E"/>
    <w:rsid w:val="004E57B9"/>
    <w:rsid w:val="004E61EC"/>
    <w:rsid w:val="004E63E2"/>
    <w:rsid w:val="004E65EB"/>
    <w:rsid w:val="004E7671"/>
    <w:rsid w:val="004E7EFA"/>
    <w:rsid w:val="004F03B1"/>
    <w:rsid w:val="004F0C19"/>
    <w:rsid w:val="004F0C70"/>
    <w:rsid w:val="004F103E"/>
    <w:rsid w:val="004F1C0C"/>
    <w:rsid w:val="004F20E5"/>
    <w:rsid w:val="004F33C4"/>
    <w:rsid w:val="004F3530"/>
    <w:rsid w:val="004F36D1"/>
    <w:rsid w:val="004F46CB"/>
    <w:rsid w:val="004F49B8"/>
    <w:rsid w:val="004F69EE"/>
    <w:rsid w:val="004F6C9F"/>
    <w:rsid w:val="004F73A1"/>
    <w:rsid w:val="004F7481"/>
    <w:rsid w:val="005004AB"/>
    <w:rsid w:val="0050080B"/>
    <w:rsid w:val="00500BD6"/>
    <w:rsid w:val="00500E7D"/>
    <w:rsid w:val="0050115F"/>
    <w:rsid w:val="0050191C"/>
    <w:rsid w:val="0050268A"/>
    <w:rsid w:val="00503752"/>
    <w:rsid w:val="00503F05"/>
    <w:rsid w:val="00504084"/>
    <w:rsid w:val="005051A4"/>
    <w:rsid w:val="00505346"/>
    <w:rsid w:val="00505488"/>
    <w:rsid w:val="00505852"/>
    <w:rsid w:val="00505CCA"/>
    <w:rsid w:val="0050663B"/>
    <w:rsid w:val="00507273"/>
    <w:rsid w:val="0050781D"/>
    <w:rsid w:val="00507C79"/>
    <w:rsid w:val="0051051B"/>
    <w:rsid w:val="00510805"/>
    <w:rsid w:val="00510A70"/>
    <w:rsid w:val="00511617"/>
    <w:rsid w:val="00511E47"/>
    <w:rsid w:val="00511EAC"/>
    <w:rsid w:val="005120BA"/>
    <w:rsid w:val="00512E8F"/>
    <w:rsid w:val="005130A9"/>
    <w:rsid w:val="0051335A"/>
    <w:rsid w:val="00513ABB"/>
    <w:rsid w:val="00513D17"/>
    <w:rsid w:val="00514038"/>
    <w:rsid w:val="00514600"/>
    <w:rsid w:val="00514B56"/>
    <w:rsid w:val="0051652E"/>
    <w:rsid w:val="00516DA0"/>
    <w:rsid w:val="0051783C"/>
    <w:rsid w:val="00517DCA"/>
    <w:rsid w:val="005200FA"/>
    <w:rsid w:val="005207A1"/>
    <w:rsid w:val="00520CA8"/>
    <w:rsid w:val="0052165F"/>
    <w:rsid w:val="00522AD0"/>
    <w:rsid w:val="00522CC6"/>
    <w:rsid w:val="00523219"/>
    <w:rsid w:val="00523ED3"/>
    <w:rsid w:val="005247B1"/>
    <w:rsid w:val="00524F1E"/>
    <w:rsid w:val="00525052"/>
    <w:rsid w:val="005256C5"/>
    <w:rsid w:val="005259E3"/>
    <w:rsid w:val="00526076"/>
    <w:rsid w:val="00526770"/>
    <w:rsid w:val="00526919"/>
    <w:rsid w:val="00526F34"/>
    <w:rsid w:val="00526FA6"/>
    <w:rsid w:val="00527B68"/>
    <w:rsid w:val="00527E63"/>
    <w:rsid w:val="00531A36"/>
    <w:rsid w:val="005322A3"/>
    <w:rsid w:val="005326A1"/>
    <w:rsid w:val="0053358F"/>
    <w:rsid w:val="00533DBD"/>
    <w:rsid w:val="00534D73"/>
    <w:rsid w:val="005350AC"/>
    <w:rsid w:val="005356FF"/>
    <w:rsid w:val="00535B74"/>
    <w:rsid w:val="00535FC9"/>
    <w:rsid w:val="00536D92"/>
    <w:rsid w:val="005376F8"/>
    <w:rsid w:val="005379E5"/>
    <w:rsid w:val="00537C6F"/>
    <w:rsid w:val="00537CC8"/>
    <w:rsid w:val="00541A1C"/>
    <w:rsid w:val="00541B35"/>
    <w:rsid w:val="00541D60"/>
    <w:rsid w:val="00542F64"/>
    <w:rsid w:val="00543169"/>
    <w:rsid w:val="00543738"/>
    <w:rsid w:val="00543DDA"/>
    <w:rsid w:val="00544339"/>
    <w:rsid w:val="00544A0B"/>
    <w:rsid w:val="00545926"/>
    <w:rsid w:val="00546523"/>
    <w:rsid w:val="0054697F"/>
    <w:rsid w:val="00547976"/>
    <w:rsid w:val="00547E01"/>
    <w:rsid w:val="0055137F"/>
    <w:rsid w:val="0055224F"/>
    <w:rsid w:val="005529F5"/>
    <w:rsid w:val="00552CC9"/>
    <w:rsid w:val="00554A84"/>
    <w:rsid w:val="005554A1"/>
    <w:rsid w:val="005556BE"/>
    <w:rsid w:val="00555946"/>
    <w:rsid w:val="00556116"/>
    <w:rsid w:val="0055686C"/>
    <w:rsid w:val="00557218"/>
    <w:rsid w:val="005604D7"/>
    <w:rsid w:val="0056057A"/>
    <w:rsid w:val="005607CC"/>
    <w:rsid w:val="0056093A"/>
    <w:rsid w:val="00560F73"/>
    <w:rsid w:val="0056129A"/>
    <w:rsid w:val="00561476"/>
    <w:rsid w:val="0056177C"/>
    <w:rsid w:val="00561C97"/>
    <w:rsid w:val="00563220"/>
    <w:rsid w:val="00563811"/>
    <w:rsid w:val="00563B8D"/>
    <w:rsid w:val="005640E0"/>
    <w:rsid w:val="00564129"/>
    <w:rsid w:val="00564226"/>
    <w:rsid w:val="005647E8"/>
    <w:rsid w:val="00564E29"/>
    <w:rsid w:val="00564F2B"/>
    <w:rsid w:val="00565175"/>
    <w:rsid w:val="00565A12"/>
    <w:rsid w:val="00566014"/>
    <w:rsid w:val="00566C5C"/>
    <w:rsid w:val="005675C4"/>
    <w:rsid w:val="00567C5F"/>
    <w:rsid w:val="005703FD"/>
    <w:rsid w:val="005708ED"/>
    <w:rsid w:val="00570BBB"/>
    <w:rsid w:val="0057161B"/>
    <w:rsid w:val="00571D50"/>
    <w:rsid w:val="00572A11"/>
    <w:rsid w:val="00572A76"/>
    <w:rsid w:val="00572D63"/>
    <w:rsid w:val="005731BB"/>
    <w:rsid w:val="00574789"/>
    <w:rsid w:val="00574A56"/>
    <w:rsid w:val="005751E0"/>
    <w:rsid w:val="00576033"/>
    <w:rsid w:val="00576C31"/>
    <w:rsid w:val="005775A9"/>
    <w:rsid w:val="005777C2"/>
    <w:rsid w:val="00580098"/>
    <w:rsid w:val="0058131E"/>
    <w:rsid w:val="00581489"/>
    <w:rsid w:val="00581532"/>
    <w:rsid w:val="005815A0"/>
    <w:rsid w:val="00581B73"/>
    <w:rsid w:val="00582588"/>
    <w:rsid w:val="00582BD0"/>
    <w:rsid w:val="0058305A"/>
    <w:rsid w:val="0058313C"/>
    <w:rsid w:val="00583581"/>
    <w:rsid w:val="00583E15"/>
    <w:rsid w:val="00584104"/>
    <w:rsid w:val="005844E2"/>
    <w:rsid w:val="0058510C"/>
    <w:rsid w:val="0058557F"/>
    <w:rsid w:val="00585888"/>
    <w:rsid w:val="00586627"/>
    <w:rsid w:val="00586961"/>
    <w:rsid w:val="0058709C"/>
    <w:rsid w:val="00590523"/>
    <w:rsid w:val="00590BA1"/>
    <w:rsid w:val="00590C9C"/>
    <w:rsid w:val="00590D00"/>
    <w:rsid w:val="005915B9"/>
    <w:rsid w:val="0059236E"/>
    <w:rsid w:val="0059286D"/>
    <w:rsid w:val="00593331"/>
    <w:rsid w:val="00594014"/>
    <w:rsid w:val="005940B9"/>
    <w:rsid w:val="00594BCF"/>
    <w:rsid w:val="005951BD"/>
    <w:rsid w:val="005957EA"/>
    <w:rsid w:val="0059656D"/>
    <w:rsid w:val="00597537"/>
    <w:rsid w:val="0059791C"/>
    <w:rsid w:val="00597A5E"/>
    <w:rsid w:val="00597C41"/>
    <w:rsid w:val="005A012F"/>
    <w:rsid w:val="005A0193"/>
    <w:rsid w:val="005A0F2F"/>
    <w:rsid w:val="005A0F44"/>
    <w:rsid w:val="005A109F"/>
    <w:rsid w:val="005A10F5"/>
    <w:rsid w:val="005A12E6"/>
    <w:rsid w:val="005A1977"/>
    <w:rsid w:val="005A37F6"/>
    <w:rsid w:val="005A3813"/>
    <w:rsid w:val="005A4023"/>
    <w:rsid w:val="005A61EE"/>
    <w:rsid w:val="005A62AE"/>
    <w:rsid w:val="005A77FD"/>
    <w:rsid w:val="005A7969"/>
    <w:rsid w:val="005A7B27"/>
    <w:rsid w:val="005B05E9"/>
    <w:rsid w:val="005B074D"/>
    <w:rsid w:val="005B07DA"/>
    <w:rsid w:val="005B1A2F"/>
    <w:rsid w:val="005B20E1"/>
    <w:rsid w:val="005B2BBD"/>
    <w:rsid w:val="005B2E71"/>
    <w:rsid w:val="005B340D"/>
    <w:rsid w:val="005B34ED"/>
    <w:rsid w:val="005B3AC9"/>
    <w:rsid w:val="005B46A8"/>
    <w:rsid w:val="005B4A10"/>
    <w:rsid w:val="005B56C8"/>
    <w:rsid w:val="005B57EF"/>
    <w:rsid w:val="005B65E1"/>
    <w:rsid w:val="005B67F9"/>
    <w:rsid w:val="005B6B0B"/>
    <w:rsid w:val="005B6B51"/>
    <w:rsid w:val="005B731A"/>
    <w:rsid w:val="005B7486"/>
    <w:rsid w:val="005C04DB"/>
    <w:rsid w:val="005C0BFE"/>
    <w:rsid w:val="005C0D00"/>
    <w:rsid w:val="005C1803"/>
    <w:rsid w:val="005C1F27"/>
    <w:rsid w:val="005C2751"/>
    <w:rsid w:val="005C293D"/>
    <w:rsid w:val="005C3CD0"/>
    <w:rsid w:val="005C4226"/>
    <w:rsid w:val="005C4C39"/>
    <w:rsid w:val="005C4C72"/>
    <w:rsid w:val="005C5137"/>
    <w:rsid w:val="005C5377"/>
    <w:rsid w:val="005C547C"/>
    <w:rsid w:val="005C6B0B"/>
    <w:rsid w:val="005C6DAC"/>
    <w:rsid w:val="005C73CF"/>
    <w:rsid w:val="005C75C7"/>
    <w:rsid w:val="005C7B12"/>
    <w:rsid w:val="005D00D5"/>
    <w:rsid w:val="005D01AE"/>
    <w:rsid w:val="005D0A84"/>
    <w:rsid w:val="005D0C71"/>
    <w:rsid w:val="005D0E8C"/>
    <w:rsid w:val="005D135A"/>
    <w:rsid w:val="005D1C23"/>
    <w:rsid w:val="005D1DD0"/>
    <w:rsid w:val="005D1F5B"/>
    <w:rsid w:val="005D29D7"/>
    <w:rsid w:val="005D3EF6"/>
    <w:rsid w:val="005D4886"/>
    <w:rsid w:val="005D4C6F"/>
    <w:rsid w:val="005D4DC5"/>
    <w:rsid w:val="005D4E1C"/>
    <w:rsid w:val="005D4E47"/>
    <w:rsid w:val="005D5533"/>
    <w:rsid w:val="005D6AB7"/>
    <w:rsid w:val="005D73E4"/>
    <w:rsid w:val="005D7BA5"/>
    <w:rsid w:val="005D7E66"/>
    <w:rsid w:val="005E0042"/>
    <w:rsid w:val="005E01B3"/>
    <w:rsid w:val="005E0220"/>
    <w:rsid w:val="005E20AC"/>
    <w:rsid w:val="005E2638"/>
    <w:rsid w:val="005E311D"/>
    <w:rsid w:val="005E45BB"/>
    <w:rsid w:val="005E46F8"/>
    <w:rsid w:val="005E4ECD"/>
    <w:rsid w:val="005E53DD"/>
    <w:rsid w:val="005E60EC"/>
    <w:rsid w:val="005E60FC"/>
    <w:rsid w:val="005E6349"/>
    <w:rsid w:val="005E647B"/>
    <w:rsid w:val="005E6664"/>
    <w:rsid w:val="005E66F0"/>
    <w:rsid w:val="005E693E"/>
    <w:rsid w:val="005E69CA"/>
    <w:rsid w:val="005E6AB9"/>
    <w:rsid w:val="005E6B7E"/>
    <w:rsid w:val="005E6BA2"/>
    <w:rsid w:val="005E6BC8"/>
    <w:rsid w:val="005E73C7"/>
    <w:rsid w:val="005E7475"/>
    <w:rsid w:val="005E791D"/>
    <w:rsid w:val="005E7949"/>
    <w:rsid w:val="005F0893"/>
    <w:rsid w:val="005F1640"/>
    <w:rsid w:val="005F1664"/>
    <w:rsid w:val="005F1716"/>
    <w:rsid w:val="005F1C83"/>
    <w:rsid w:val="005F2621"/>
    <w:rsid w:val="005F28A7"/>
    <w:rsid w:val="005F28D9"/>
    <w:rsid w:val="005F2A73"/>
    <w:rsid w:val="005F2D88"/>
    <w:rsid w:val="005F2FD0"/>
    <w:rsid w:val="005F3079"/>
    <w:rsid w:val="005F32B6"/>
    <w:rsid w:val="005F38DE"/>
    <w:rsid w:val="005F3C75"/>
    <w:rsid w:val="005F3ECB"/>
    <w:rsid w:val="005F41CB"/>
    <w:rsid w:val="005F436C"/>
    <w:rsid w:val="005F43E7"/>
    <w:rsid w:val="005F4415"/>
    <w:rsid w:val="005F4909"/>
    <w:rsid w:val="005F4ADB"/>
    <w:rsid w:val="005F5037"/>
    <w:rsid w:val="005F58E1"/>
    <w:rsid w:val="005F5B1A"/>
    <w:rsid w:val="005F6993"/>
    <w:rsid w:val="005F74D4"/>
    <w:rsid w:val="005F7B96"/>
    <w:rsid w:val="006000EB"/>
    <w:rsid w:val="006008D5"/>
    <w:rsid w:val="00600D7D"/>
    <w:rsid w:val="0060127F"/>
    <w:rsid w:val="00601ED7"/>
    <w:rsid w:val="006021C3"/>
    <w:rsid w:val="00602533"/>
    <w:rsid w:val="006025F4"/>
    <w:rsid w:val="006029A0"/>
    <w:rsid w:val="00603292"/>
    <w:rsid w:val="00603BE3"/>
    <w:rsid w:val="00604168"/>
    <w:rsid w:val="006048A1"/>
    <w:rsid w:val="00605914"/>
    <w:rsid w:val="00605E11"/>
    <w:rsid w:val="0060639B"/>
    <w:rsid w:val="006068D5"/>
    <w:rsid w:val="00606AED"/>
    <w:rsid w:val="00610199"/>
    <w:rsid w:val="0061062B"/>
    <w:rsid w:val="00611593"/>
    <w:rsid w:val="00611DDF"/>
    <w:rsid w:val="00612414"/>
    <w:rsid w:val="006128E2"/>
    <w:rsid w:val="00612CF4"/>
    <w:rsid w:val="00612E81"/>
    <w:rsid w:val="006130E6"/>
    <w:rsid w:val="00613D5D"/>
    <w:rsid w:val="00613EAE"/>
    <w:rsid w:val="00614050"/>
    <w:rsid w:val="006141D6"/>
    <w:rsid w:val="006145FE"/>
    <w:rsid w:val="0061465C"/>
    <w:rsid w:val="006147BE"/>
    <w:rsid w:val="00614887"/>
    <w:rsid w:val="006148F4"/>
    <w:rsid w:val="00615FB3"/>
    <w:rsid w:val="006165E2"/>
    <w:rsid w:val="0062077C"/>
    <w:rsid w:val="0062216D"/>
    <w:rsid w:val="00622CF0"/>
    <w:rsid w:val="006242A5"/>
    <w:rsid w:val="0062492E"/>
    <w:rsid w:val="0062508C"/>
    <w:rsid w:val="0062541E"/>
    <w:rsid w:val="00625501"/>
    <w:rsid w:val="00625794"/>
    <w:rsid w:val="006271BA"/>
    <w:rsid w:val="00627B37"/>
    <w:rsid w:val="00627D4F"/>
    <w:rsid w:val="00627FB2"/>
    <w:rsid w:val="00630000"/>
    <w:rsid w:val="00630824"/>
    <w:rsid w:val="00630E0E"/>
    <w:rsid w:val="00631084"/>
    <w:rsid w:val="0063117B"/>
    <w:rsid w:val="00631A7D"/>
    <w:rsid w:val="00631D98"/>
    <w:rsid w:val="00631F42"/>
    <w:rsid w:val="006337DA"/>
    <w:rsid w:val="00634115"/>
    <w:rsid w:val="00634D16"/>
    <w:rsid w:val="006369A8"/>
    <w:rsid w:val="00636D89"/>
    <w:rsid w:val="0063720C"/>
    <w:rsid w:val="0063739E"/>
    <w:rsid w:val="006378A6"/>
    <w:rsid w:val="00637993"/>
    <w:rsid w:val="006406AF"/>
    <w:rsid w:val="006411FF"/>
    <w:rsid w:val="006412B6"/>
    <w:rsid w:val="0064143C"/>
    <w:rsid w:val="0064145C"/>
    <w:rsid w:val="00642769"/>
    <w:rsid w:val="00643438"/>
    <w:rsid w:val="0064371E"/>
    <w:rsid w:val="006438E8"/>
    <w:rsid w:val="006438F8"/>
    <w:rsid w:val="00643F4B"/>
    <w:rsid w:val="00644053"/>
    <w:rsid w:val="00644B77"/>
    <w:rsid w:val="00644C3E"/>
    <w:rsid w:val="00644EA9"/>
    <w:rsid w:val="006459BF"/>
    <w:rsid w:val="00647DA5"/>
    <w:rsid w:val="00650176"/>
    <w:rsid w:val="006501EB"/>
    <w:rsid w:val="00650585"/>
    <w:rsid w:val="0065159C"/>
    <w:rsid w:val="006520E4"/>
    <w:rsid w:val="0065240B"/>
    <w:rsid w:val="0065394C"/>
    <w:rsid w:val="00653C13"/>
    <w:rsid w:val="006541B1"/>
    <w:rsid w:val="006545A5"/>
    <w:rsid w:val="006559CB"/>
    <w:rsid w:val="006559E8"/>
    <w:rsid w:val="006562F0"/>
    <w:rsid w:val="00656BB9"/>
    <w:rsid w:val="00656CAB"/>
    <w:rsid w:val="00657B76"/>
    <w:rsid w:val="00657F5D"/>
    <w:rsid w:val="00660A06"/>
    <w:rsid w:val="00660B65"/>
    <w:rsid w:val="00660DA5"/>
    <w:rsid w:val="00661167"/>
    <w:rsid w:val="00661787"/>
    <w:rsid w:val="00661C94"/>
    <w:rsid w:val="00662599"/>
    <w:rsid w:val="006626C4"/>
    <w:rsid w:val="0066306B"/>
    <w:rsid w:val="00664121"/>
    <w:rsid w:val="00664A43"/>
    <w:rsid w:val="00664FB2"/>
    <w:rsid w:val="0066534F"/>
    <w:rsid w:val="00665E83"/>
    <w:rsid w:val="00666B68"/>
    <w:rsid w:val="006670FF"/>
    <w:rsid w:val="006671A6"/>
    <w:rsid w:val="006673A1"/>
    <w:rsid w:val="0066772E"/>
    <w:rsid w:val="00667EFA"/>
    <w:rsid w:val="006700FD"/>
    <w:rsid w:val="0067094B"/>
    <w:rsid w:val="006714DC"/>
    <w:rsid w:val="0067156D"/>
    <w:rsid w:val="00671AEA"/>
    <w:rsid w:val="00671B0C"/>
    <w:rsid w:val="00671BE6"/>
    <w:rsid w:val="00671E7C"/>
    <w:rsid w:val="006724E0"/>
    <w:rsid w:val="00672DB3"/>
    <w:rsid w:val="00672DE9"/>
    <w:rsid w:val="0067301A"/>
    <w:rsid w:val="00673E46"/>
    <w:rsid w:val="00674CE4"/>
    <w:rsid w:val="00675130"/>
    <w:rsid w:val="00675253"/>
    <w:rsid w:val="00675472"/>
    <w:rsid w:val="0067658D"/>
    <w:rsid w:val="00676B88"/>
    <w:rsid w:val="00676D5F"/>
    <w:rsid w:val="006770E9"/>
    <w:rsid w:val="00677614"/>
    <w:rsid w:val="00680064"/>
    <w:rsid w:val="0068033A"/>
    <w:rsid w:val="006807A2"/>
    <w:rsid w:val="0068168C"/>
    <w:rsid w:val="00681E98"/>
    <w:rsid w:val="00681F93"/>
    <w:rsid w:val="00682074"/>
    <w:rsid w:val="00683774"/>
    <w:rsid w:val="00683A48"/>
    <w:rsid w:val="00684B40"/>
    <w:rsid w:val="00684C00"/>
    <w:rsid w:val="00684D22"/>
    <w:rsid w:val="00685468"/>
    <w:rsid w:val="0068584F"/>
    <w:rsid w:val="0068776C"/>
    <w:rsid w:val="00687A1B"/>
    <w:rsid w:val="006903E8"/>
    <w:rsid w:val="006907E0"/>
    <w:rsid w:val="00690EAC"/>
    <w:rsid w:val="00691145"/>
    <w:rsid w:val="00691352"/>
    <w:rsid w:val="006915BD"/>
    <w:rsid w:val="00692A1C"/>
    <w:rsid w:val="00692AE8"/>
    <w:rsid w:val="00693E10"/>
    <w:rsid w:val="0069461C"/>
    <w:rsid w:val="00694741"/>
    <w:rsid w:val="00694FFA"/>
    <w:rsid w:val="00695153"/>
    <w:rsid w:val="00695A18"/>
    <w:rsid w:val="00696466"/>
    <w:rsid w:val="00696B3B"/>
    <w:rsid w:val="00696CF7"/>
    <w:rsid w:val="00696E28"/>
    <w:rsid w:val="00697BFE"/>
    <w:rsid w:val="00697FA1"/>
    <w:rsid w:val="006A044A"/>
    <w:rsid w:val="006A094F"/>
    <w:rsid w:val="006A0990"/>
    <w:rsid w:val="006A0EBC"/>
    <w:rsid w:val="006A3BA9"/>
    <w:rsid w:val="006A53D2"/>
    <w:rsid w:val="006A55B3"/>
    <w:rsid w:val="006A5812"/>
    <w:rsid w:val="006A5E45"/>
    <w:rsid w:val="006A62C0"/>
    <w:rsid w:val="006A63DE"/>
    <w:rsid w:val="006A7B7B"/>
    <w:rsid w:val="006B0104"/>
    <w:rsid w:val="006B0249"/>
    <w:rsid w:val="006B1BB9"/>
    <w:rsid w:val="006B375D"/>
    <w:rsid w:val="006B4337"/>
    <w:rsid w:val="006B48B1"/>
    <w:rsid w:val="006B51B0"/>
    <w:rsid w:val="006B66C6"/>
    <w:rsid w:val="006B6D59"/>
    <w:rsid w:val="006B7EC7"/>
    <w:rsid w:val="006C03C4"/>
    <w:rsid w:val="006C1EDA"/>
    <w:rsid w:val="006C2A9D"/>
    <w:rsid w:val="006C2C65"/>
    <w:rsid w:val="006C2D80"/>
    <w:rsid w:val="006C3E83"/>
    <w:rsid w:val="006C3EF9"/>
    <w:rsid w:val="006C4B49"/>
    <w:rsid w:val="006C5269"/>
    <w:rsid w:val="006C5A58"/>
    <w:rsid w:val="006C71B0"/>
    <w:rsid w:val="006C72A1"/>
    <w:rsid w:val="006C7687"/>
    <w:rsid w:val="006C7BF9"/>
    <w:rsid w:val="006D076A"/>
    <w:rsid w:val="006D1411"/>
    <w:rsid w:val="006D15F8"/>
    <w:rsid w:val="006D24AE"/>
    <w:rsid w:val="006D31D2"/>
    <w:rsid w:val="006D5771"/>
    <w:rsid w:val="006D644E"/>
    <w:rsid w:val="006E0FB0"/>
    <w:rsid w:val="006E1219"/>
    <w:rsid w:val="006E17C7"/>
    <w:rsid w:val="006E19C4"/>
    <w:rsid w:val="006E366F"/>
    <w:rsid w:val="006E4A09"/>
    <w:rsid w:val="006E5058"/>
    <w:rsid w:val="006E547A"/>
    <w:rsid w:val="006E5802"/>
    <w:rsid w:val="006E5DBD"/>
    <w:rsid w:val="006E75F9"/>
    <w:rsid w:val="006E77DA"/>
    <w:rsid w:val="006E7F04"/>
    <w:rsid w:val="006F0608"/>
    <w:rsid w:val="006F092A"/>
    <w:rsid w:val="006F0D85"/>
    <w:rsid w:val="006F13D5"/>
    <w:rsid w:val="006F1409"/>
    <w:rsid w:val="006F1B0B"/>
    <w:rsid w:val="006F1B4E"/>
    <w:rsid w:val="006F1E1F"/>
    <w:rsid w:val="006F2C2E"/>
    <w:rsid w:val="006F3D63"/>
    <w:rsid w:val="006F439E"/>
    <w:rsid w:val="006F45C0"/>
    <w:rsid w:val="006F464B"/>
    <w:rsid w:val="006F4A7B"/>
    <w:rsid w:val="006F4EC3"/>
    <w:rsid w:val="006F4FB4"/>
    <w:rsid w:val="006F58B6"/>
    <w:rsid w:val="006F5D61"/>
    <w:rsid w:val="006F66B4"/>
    <w:rsid w:val="006F781E"/>
    <w:rsid w:val="006F7C4C"/>
    <w:rsid w:val="006F7D3D"/>
    <w:rsid w:val="007002F7"/>
    <w:rsid w:val="00700533"/>
    <w:rsid w:val="00701051"/>
    <w:rsid w:val="007015FD"/>
    <w:rsid w:val="00701F23"/>
    <w:rsid w:val="0070301B"/>
    <w:rsid w:val="00703F65"/>
    <w:rsid w:val="00704451"/>
    <w:rsid w:val="00704908"/>
    <w:rsid w:val="0070504C"/>
    <w:rsid w:val="00705268"/>
    <w:rsid w:val="00705794"/>
    <w:rsid w:val="00705891"/>
    <w:rsid w:val="0070639A"/>
    <w:rsid w:val="00706E7B"/>
    <w:rsid w:val="007074F5"/>
    <w:rsid w:val="0071040C"/>
    <w:rsid w:val="00710474"/>
    <w:rsid w:val="0071064D"/>
    <w:rsid w:val="00710786"/>
    <w:rsid w:val="007126E3"/>
    <w:rsid w:val="007131E7"/>
    <w:rsid w:val="007143CE"/>
    <w:rsid w:val="00716347"/>
    <w:rsid w:val="00716449"/>
    <w:rsid w:val="0071658D"/>
    <w:rsid w:val="00716A08"/>
    <w:rsid w:val="00717F49"/>
    <w:rsid w:val="00720262"/>
    <w:rsid w:val="007206E1"/>
    <w:rsid w:val="00722623"/>
    <w:rsid w:val="0072358E"/>
    <w:rsid w:val="00724BF6"/>
    <w:rsid w:val="00724CB0"/>
    <w:rsid w:val="00724E8C"/>
    <w:rsid w:val="007253DC"/>
    <w:rsid w:val="00725BF0"/>
    <w:rsid w:val="0072609B"/>
    <w:rsid w:val="00726551"/>
    <w:rsid w:val="007269B6"/>
    <w:rsid w:val="00726F24"/>
    <w:rsid w:val="007275EC"/>
    <w:rsid w:val="00730A41"/>
    <w:rsid w:val="007320DF"/>
    <w:rsid w:val="007332A5"/>
    <w:rsid w:val="0073343F"/>
    <w:rsid w:val="00733635"/>
    <w:rsid w:val="0073414A"/>
    <w:rsid w:val="0073461D"/>
    <w:rsid w:val="00734634"/>
    <w:rsid w:val="0073523E"/>
    <w:rsid w:val="00735B12"/>
    <w:rsid w:val="00736CBB"/>
    <w:rsid w:val="00737248"/>
    <w:rsid w:val="00740D86"/>
    <w:rsid w:val="00740E34"/>
    <w:rsid w:val="00740F43"/>
    <w:rsid w:val="007411DB"/>
    <w:rsid w:val="007414BE"/>
    <w:rsid w:val="00741765"/>
    <w:rsid w:val="00741C5A"/>
    <w:rsid w:val="0074215B"/>
    <w:rsid w:val="0074236E"/>
    <w:rsid w:val="007435D3"/>
    <w:rsid w:val="007436E8"/>
    <w:rsid w:val="00744830"/>
    <w:rsid w:val="00744B18"/>
    <w:rsid w:val="00745300"/>
    <w:rsid w:val="00745795"/>
    <w:rsid w:val="007459AF"/>
    <w:rsid w:val="00745F77"/>
    <w:rsid w:val="007464E6"/>
    <w:rsid w:val="00746635"/>
    <w:rsid w:val="00746731"/>
    <w:rsid w:val="00746B45"/>
    <w:rsid w:val="00750335"/>
    <w:rsid w:val="007506EF"/>
    <w:rsid w:val="007507FE"/>
    <w:rsid w:val="0075084D"/>
    <w:rsid w:val="0075086E"/>
    <w:rsid w:val="00750BC2"/>
    <w:rsid w:val="00752BAF"/>
    <w:rsid w:val="00753134"/>
    <w:rsid w:val="00753420"/>
    <w:rsid w:val="00753C81"/>
    <w:rsid w:val="007548DB"/>
    <w:rsid w:val="007551A2"/>
    <w:rsid w:val="00755ECE"/>
    <w:rsid w:val="00756019"/>
    <w:rsid w:val="0075681E"/>
    <w:rsid w:val="007573B6"/>
    <w:rsid w:val="00757E4F"/>
    <w:rsid w:val="00761480"/>
    <w:rsid w:val="0076204B"/>
    <w:rsid w:val="0076290B"/>
    <w:rsid w:val="00762AAF"/>
    <w:rsid w:val="00763021"/>
    <w:rsid w:val="0076333C"/>
    <w:rsid w:val="00763E13"/>
    <w:rsid w:val="00763E14"/>
    <w:rsid w:val="00764797"/>
    <w:rsid w:val="00764A0F"/>
    <w:rsid w:val="00764ADE"/>
    <w:rsid w:val="00764C15"/>
    <w:rsid w:val="00765245"/>
    <w:rsid w:val="00765354"/>
    <w:rsid w:val="00766DF7"/>
    <w:rsid w:val="00766E6B"/>
    <w:rsid w:val="007701BE"/>
    <w:rsid w:val="00770905"/>
    <w:rsid w:val="007709B7"/>
    <w:rsid w:val="00770F1A"/>
    <w:rsid w:val="00771616"/>
    <w:rsid w:val="00771675"/>
    <w:rsid w:val="0077201F"/>
    <w:rsid w:val="007724D2"/>
    <w:rsid w:val="007725BA"/>
    <w:rsid w:val="00773CA3"/>
    <w:rsid w:val="00773E62"/>
    <w:rsid w:val="0077409F"/>
    <w:rsid w:val="007744B2"/>
    <w:rsid w:val="0077594D"/>
    <w:rsid w:val="0077682B"/>
    <w:rsid w:val="00780715"/>
    <w:rsid w:val="00780A2C"/>
    <w:rsid w:val="00781056"/>
    <w:rsid w:val="00781A1A"/>
    <w:rsid w:val="00782D2F"/>
    <w:rsid w:val="0078306E"/>
    <w:rsid w:val="007840CB"/>
    <w:rsid w:val="007841F7"/>
    <w:rsid w:val="00784873"/>
    <w:rsid w:val="00785154"/>
    <w:rsid w:val="00785530"/>
    <w:rsid w:val="00785535"/>
    <w:rsid w:val="007858EF"/>
    <w:rsid w:val="00785FEF"/>
    <w:rsid w:val="00786119"/>
    <w:rsid w:val="00786809"/>
    <w:rsid w:val="00786FA8"/>
    <w:rsid w:val="00787405"/>
    <w:rsid w:val="00787471"/>
    <w:rsid w:val="007876CE"/>
    <w:rsid w:val="0078798D"/>
    <w:rsid w:val="00790142"/>
    <w:rsid w:val="0079117E"/>
    <w:rsid w:val="0079185F"/>
    <w:rsid w:val="00793018"/>
    <w:rsid w:val="0079310A"/>
    <w:rsid w:val="0079318A"/>
    <w:rsid w:val="00793558"/>
    <w:rsid w:val="00794406"/>
    <w:rsid w:val="00794D73"/>
    <w:rsid w:val="007955FF"/>
    <w:rsid w:val="00795967"/>
    <w:rsid w:val="007959E5"/>
    <w:rsid w:val="00795FBB"/>
    <w:rsid w:val="007967F0"/>
    <w:rsid w:val="00796D3A"/>
    <w:rsid w:val="007970B9"/>
    <w:rsid w:val="00797335"/>
    <w:rsid w:val="007978AA"/>
    <w:rsid w:val="00797A6C"/>
    <w:rsid w:val="00797C9D"/>
    <w:rsid w:val="00797F85"/>
    <w:rsid w:val="007A0774"/>
    <w:rsid w:val="007A0D39"/>
    <w:rsid w:val="007A1543"/>
    <w:rsid w:val="007A16F2"/>
    <w:rsid w:val="007A1913"/>
    <w:rsid w:val="007A19F4"/>
    <w:rsid w:val="007A1C71"/>
    <w:rsid w:val="007A2325"/>
    <w:rsid w:val="007A2385"/>
    <w:rsid w:val="007A25CD"/>
    <w:rsid w:val="007A27DE"/>
    <w:rsid w:val="007A3927"/>
    <w:rsid w:val="007A486E"/>
    <w:rsid w:val="007A4A57"/>
    <w:rsid w:val="007A4AA0"/>
    <w:rsid w:val="007A4D00"/>
    <w:rsid w:val="007A4F6D"/>
    <w:rsid w:val="007A583C"/>
    <w:rsid w:val="007A6BB5"/>
    <w:rsid w:val="007A718B"/>
    <w:rsid w:val="007A7C7E"/>
    <w:rsid w:val="007B0680"/>
    <w:rsid w:val="007B0C1C"/>
    <w:rsid w:val="007B1359"/>
    <w:rsid w:val="007B1831"/>
    <w:rsid w:val="007B1D8E"/>
    <w:rsid w:val="007B1D9E"/>
    <w:rsid w:val="007B1F19"/>
    <w:rsid w:val="007B1FC8"/>
    <w:rsid w:val="007B1FD6"/>
    <w:rsid w:val="007B2774"/>
    <w:rsid w:val="007B3815"/>
    <w:rsid w:val="007B46D2"/>
    <w:rsid w:val="007B49AC"/>
    <w:rsid w:val="007B4DD4"/>
    <w:rsid w:val="007B4EEC"/>
    <w:rsid w:val="007B4F26"/>
    <w:rsid w:val="007B5ADA"/>
    <w:rsid w:val="007B640B"/>
    <w:rsid w:val="007B6B93"/>
    <w:rsid w:val="007B72DB"/>
    <w:rsid w:val="007C067C"/>
    <w:rsid w:val="007C0BB3"/>
    <w:rsid w:val="007C125A"/>
    <w:rsid w:val="007C15A3"/>
    <w:rsid w:val="007C1CCF"/>
    <w:rsid w:val="007C1E5E"/>
    <w:rsid w:val="007C2085"/>
    <w:rsid w:val="007C3273"/>
    <w:rsid w:val="007C32C8"/>
    <w:rsid w:val="007C3731"/>
    <w:rsid w:val="007C39AE"/>
    <w:rsid w:val="007C3CF2"/>
    <w:rsid w:val="007C3FD8"/>
    <w:rsid w:val="007C45F4"/>
    <w:rsid w:val="007C4979"/>
    <w:rsid w:val="007C4C14"/>
    <w:rsid w:val="007C5B21"/>
    <w:rsid w:val="007C5BC8"/>
    <w:rsid w:val="007C6353"/>
    <w:rsid w:val="007C6970"/>
    <w:rsid w:val="007C6FE0"/>
    <w:rsid w:val="007C6FF4"/>
    <w:rsid w:val="007C73D5"/>
    <w:rsid w:val="007C79FE"/>
    <w:rsid w:val="007D0828"/>
    <w:rsid w:val="007D0ADA"/>
    <w:rsid w:val="007D0DB2"/>
    <w:rsid w:val="007D14D9"/>
    <w:rsid w:val="007D1B05"/>
    <w:rsid w:val="007D2BFA"/>
    <w:rsid w:val="007D2F43"/>
    <w:rsid w:val="007D3060"/>
    <w:rsid w:val="007D324B"/>
    <w:rsid w:val="007D4350"/>
    <w:rsid w:val="007D4691"/>
    <w:rsid w:val="007D4C6C"/>
    <w:rsid w:val="007D4E00"/>
    <w:rsid w:val="007D506F"/>
    <w:rsid w:val="007D523B"/>
    <w:rsid w:val="007D5753"/>
    <w:rsid w:val="007D5766"/>
    <w:rsid w:val="007D602B"/>
    <w:rsid w:val="007D61E0"/>
    <w:rsid w:val="007D64D1"/>
    <w:rsid w:val="007D67CE"/>
    <w:rsid w:val="007D6FE5"/>
    <w:rsid w:val="007D7E28"/>
    <w:rsid w:val="007E00FD"/>
    <w:rsid w:val="007E0169"/>
    <w:rsid w:val="007E231C"/>
    <w:rsid w:val="007E2396"/>
    <w:rsid w:val="007E2C16"/>
    <w:rsid w:val="007E33C8"/>
    <w:rsid w:val="007E480D"/>
    <w:rsid w:val="007E5070"/>
    <w:rsid w:val="007E5C92"/>
    <w:rsid w:val="007E631E"/>
    <w:rsid w:val="007E67FD"/>
    <w:rsid w:val="007E6B90"/>
    <w:rsid w:val="007E6E35"/>
    <w:rsid w:val="007E6F25"/>
    <w:rsid w:val="007E73EC"/>
    <w:rsid w:val="007E7B57"/>
    <w:rsid w:val="007E7D99"/>
    <w:rsid w:val="007F01D5"/>
    <w:rsid w:val="007F0E37"/>
    <w:rsid w:val="007F1515"/>
    <w:rsid w:val="007F23BA"/>
    <w:rsid w:val="007F35AD"/>
    <w:rsid w:val="007F3A00"/>
    <w:rsid w:val="007F3D2F"/>
    <w:rsid w:val="007F3D39"/>
    <w:rsid w:val="007F3E6E"/>
    <w:rsid w:val="007F47CD"/>
    <w:rsid w:val="007F47D5"/>
    <w:rsid w:val="007F4922"/>
    <w:rsid w:val="007F59A1"/>
    <w:rsid w:val="007F5A1C"/>
    <w:rsid w:val="007F5BBD"/>
    <w:rsid w:val="007F643D"/>
    <w:rsid w:val="007F67D3"/>
    <w:rsid w:val="007F6F41"/>
    <w:rsid w:val="007F7821"/>
    <w:rsid w:val="007F79FC"/>
    <w:rsid w:val="007F7CE9"/>
    <w:rsid w:val="00800AA5"/>
    <w:rsid w:val="0080142D"/>
    <w:rsid w:val="00801835"/>
    <w:rsid w:val="00801D57"/>
    <w:rsid w:val="00802775"/>
    <w:rsid w:val="00802BF2"/>
    <w:rsid w:val="00803079"/>
    <w:rsid w:val="00803316"/>
    <w:rsid w:val="00803F31"/>
    <w:rsid w:val="008042BC"/>
    <w:rsid w:val="0080433A"/>
    <w:rsid w:val="008044E5"/>
    <w:rsid w:val="008048F0"/>
    <w:rsid w:val="00804B40"/>
    <w:rsid w:val="00804CE4"/>
    <w:rsid w:val="00804FE8"/>
    <w:rsid w:val="00805148"/>
    <w:rsid w:val="008052FD"/>
    <w:rsid w:val="00805B63"/>
    <w:rsid w:val="00806002"/>
    <w:rsid w:val="0080613C"/>
    <w:rsid w:val="00806512"/>
    <w:rsid w:val="00807100"/>
    <w:rsid w:val="0080780B"/>
    <w:rsid w:val="00807C31"/>
    <w:rsid w:val="008114CA"/>
    <w:rsid w:val="00811504"/>
    <w:rsid w:val="0081182E"/>
    <w:rsid w:val="00812EC9"/>
    <w:rsid w:val="008131F8"/>
    <w:rsid w:val="0081339B"/>
    <w:rsid w:val="00813810"/>
    <w:rsid w:val="008145F8"/>
    <w:rsid w:val="00817705"/>
    <w:rsid w:val="00817906"/>
    <w:rsid w:val="00817B1F"/>
    <w:rsid w:val="00817C15"/>
    <w:rsid w:val="008207AC"/>
    <w:rsid w:val="00820FF6"/>
    <w:rsid w:val="008223A4"/>
    <w:rsid w:val="00822891"/>
    <w:rsid w:val="00822E78"/>
    <w:rsid w:val="00824A94"/>
    <w:rsid w:val="00825460"/>
    <w:rsid w:val="008258AA"/>
    <w:rsid w:val="00826B5F"/>
    <w:rsid w:val="00826EE9"/>
    <w:rsid w:val="00826FDE"/>
    <w:rsid w:val="00827644"/>
    <w:rsid w:val="00827E74"/>
    <w:rsid w:val="008303B9"/>
    <w:rsid w:val="00830485"/>
    <w:rsid w:val="00830F1D"/>
    <w:rsid w:val="0083188E"/>
    <w:rsid w:val="00831981"/>
    <w:rsid w:val="00831C6C"/>
    <w:rsid w:val="00831D78"/>
    <w:rsid w:val="00831FF5"/>
    <w:rsid w:val="0083241F"/>
    <w:rsid w:val="008333E2"/>
    <w:rsid w:val="00833408"/>
    <w:rsid w:val="008346E3"/>
    <w:rsid w:val="008351BB"/>
    <w:rsid w:val="008356E1"/>
    <w:rsid w:val="00836081"/>
    <w:rsid w:val="00836B02"/>
    <w:rsid w:val="00836E40"/>
    <w:rsid w:val="00841060"/>
    <w:rsid w:val="00841383"/>
    <w:rsid w:val="00841966"/>
    <w:rsid w:val="008420A6"/>
    <w:rsid w:val="008427A5"/>
    <w:rsid w:val="0084362C"/>
    <w:rsid w:val="008437D5"/>
    <w:rsid w:val="00844128"/>
    <w:rsid w:val="00844FF5"/>
    <w:rsid w:val="00845B2F"/>
    <w:rsid w:val="00847426"/>
    <w:rsid w:val="00847646"/>
    <w:rsid w:val="00847BE5"/>
    <w:rsid w:val="00850A20"/>
    <w:rsid w:val="008510A2"/>
    <w:rsid w:val="00851F0C"/>
    <w:rsid w:val="00851F51"/>
    <w:rsid w:val="008523F5"/>
    <w:rsid w:val="00853072"/>
    <w:rsid w:val="008531CF"/>
    <w:rsid w:val="00853A5A"/>
    <w:rsid w:val="00853B12"/>
    <w:rsid w:val="00853E29"/>
    <w:rsid w:val="008540D1"/>
    <w:rsid w:val="00854752"/>
    <w:rsid w:val="00854E37"/>
    <w:rsid w:val="00854F48"/>
    <w:rsid w:val="00854FD6"/>
    <w:rsid w:val="008556AD"/>
    <w:rsid w:val="00855731"/>
    <w:rsid w:val="0085581A"/>
    <w:rsid w:val="0085583D"/>
    <w:rsid w:val="00855B36"/>
    <w:rsid w:val="00855B44"/>
    <w:rsid w:val="00855FD3"/>
    <w:rsid w:val="008560E4"/>
    <w:rsid w:val="008561CF"/>
    <w:rsid w:val="00856685"/>
    <w:rsid w:val="00856FA9"/>
    <w:rsid w:val="0085760A"/>
    <w:rsid w:val="00861B21"/>
    <w:rsid w:val="0086220A"/>
    <w:rsid w:val="0086252B"/>
    <w:rsid w:val="008627B8"/>
    <w:rsid w:val="00862E22"/>
    <w:rsid w:val="008636CE"/>
    <w:rsid w:val="00863FBC"/>
    <w:rsid w:val="00864A9B"/>
    <w:rsid w:val="00866195"/>
    <w:rsid w:val="00866679"/>
    <w:rsid w:val="008674FA"/>
    <w:rsid w:val="008707A9"/>
    <w:rsid w:val="00870AA6"/>
    <w:rsid w:val="00870DC8"/>
    <w:rsid w:val="00871764"/>
    <w:rsid w:val="00871DCA"/>
    <w:rsid w:val="00871F4E"/>
    <w:rsid w:val="00872179"/>
    <w:rsid w:val="008728F9"/>
    <w:rsid w:val="00872E99"/>
    <w:rsid w:val="008734C6"/>
    <w:rsid w:val="008734E8"/>
    <w:rsid w:val="00873583"/>
    <w:rsid w:val="00873B5B"/>
    <w:rsid w:val="008746B8"/>
    <w:rsid w:val="00874788"/>
    <w:rsid w:val="00874F64"/>
    <w:rsid w:val="008756E9"/>
    <w:rsid w:val="008757A7"/>
    <w:rsid w:val="008766A3"/>
    <w:rsid w:val="00876F05"/>
    <w:rsid w:val="008800CE"/>
    <w:rsid w:val="00881193"/>
    <w:rsid w:val="008818EC"/>
    <w:rsid w:val="00881AEB"/>
    <w:rsid w:val="00882C39"/>
    <w:rsid w:val="0088309C"/>
    <w:rsid w:val="008835EA"/>
    <w:rsid w:val="00883D1C"/>
    <w:rsid w:val="00885F12"/>
    <w:rsid w:val="00886624"/>
    <w:rsid w:val="00886F29"/>
    <w:rsid w:val="00887189"/>
    <w:rsid w:val="00887A99"/>
    <w:rsid w:val="00887AFD"/>
    <w:rsid w:val="00887C03"/>
    <w:rsid w:val="00887C9A"/>
    <w:rsid w:val="00890014"/>
    <w:rsid w:val="00890862"/>
    <w:rsid w:val="00890D27"/>
    <w:rsid w:val="008914BB"/>
    <w:rsid w:val="00892613"/>
    <w:rsid w:val="0089267D"/>
    <w:rsid w:val="0089311E"/>
    <w:rsid w:val="008950C4"/>
    <w:rsid w:val="0089535A"/>
    <w:rsid w:val="0089541B"/>
    <w:rsid w:val="00896054"/>
    <w:rsid w:val="0089606B"/>
    <w:rsid w:val="008963B9"/>
    <w:rsid w:val="00896C79"/>
    <w:rsid w:val="008975FF"/>
    <w:rsid w:val="008A4114"/>
    <w:rsid w:val="008A6B84"/>
    <w:rsid w:val="008B1F44"/>
    <w:rsid w:val="008B270C"/>
    <w:rsid w:val="008B3A35"/>
    <w:rsid w:val="008B4337"/>
    <w:rsid w:val="008B49F9"/>
    <w:rsid w:val="008B4F3E"/>
    <w:rsid w:val="008B51C8"/>
    <w:rsid w:val="008B5522"/>
    <w:rsid w:val="008B5799"/>
    <w:rsid w:val="008B607F"/>
    <w:rsid w:val="008B60BE"/>
    <w:rsid w:val="008B6D1B"/>
    <w:rsid w:val="008B7468"/>
    <w:rsid w:val="008B7650"/>
    <w:rsid w:val="008C0A72"/>
    <w:rsid w:val="008C0FBA"/>
    <w:rsid w:val="008C2243"/>
    <w:rsid w:val="008C27CD"/>
    <w:rsid w:val="008C2ECF"/>
    <w:rsid w:val="008C3470"/>
    <w:rsid w:val="008C3493"/>
    <w:rsid w:val="008C403F"/>
    <w:rsid w:val="008C4A28"/>
    <w:rsid w:val="008C4F54"/>
    <w:rsid w:val="008C578A"/>
    <w:rsid w:val="008C5CAB"/>
    <w:rsid w:val="008C5E42"/>
    <w:rsid w:val="008C64BC"/>
    <w:rsid w:val="008C694D"/>
    <w:rsid w:val="008C696B"/>
    <w:rsid w:val="008C7FDB"/>
    <w:rsid w:val="008D24CB"/>
    <w:rsid w:val="008D2614"/>
    <w:rsid w:val="008D2B24"/>
    <w:rsid w:val="008D30D7"/>
    <w:rsid w:val="008D3BEF"/>
    <w:rsid w:val="008D41B2"/>
    <w:rsid w:val="008D48B3"/>
    <w:rsid w:val="008D4E60"/>
    <w:rsid w:val="008D51CE"/>
    <w:rsid w:val="008D6D82"/>
    <w:rsid w:val="008D6DC9"/>
    <w:rsid w:val="008D6FE4"/>
    <w:rsid w:val="008E0DCC"/>
    <w:rsid w:val="008E0FAD"/>
    <w:rsid w:val="008E2510"/>
    <w:rsid w:val="008E276C"/>
    <w:rsid w:val="008E2B65"/>
    <w:rsid w:val="008E2E04"/>
    <w:rsid w:val="008E3788"/>
    <w:rsid w:val="008E37C2"/>
    <w:rsid w:val="008E37CD"/>
    <w:rsid w:val="008E3A94"/>
    <w:rsid w:val="008E44BA"/>
    <w:rsid w:val="008E5731"/>
    <w:rsid w:val="008E5853"/>
    <w:rsid w:val="008E6728"/>
    <w:rsid w:val="008E6A30"/>
    <w:rsid w:val="008F02C0"/>
    <w:rsid w:val="008F0602"/>
    <w:rsid w:val="008F0615"/>
    <w:rsid w:val="008F0977"/>
    <w:rsid w:val="008F13BA"/>
    <w:rsid w:val="008F1A79"/>
    <w:rsid w:val="008F1B0F"/>
    <w:rsid w:val="008F2064"/>
    <w:rsid w:val="008F249F"/>
    <w:rsid w:val="008F2A35"/>
    <w:rsid w:val="008F337B"/>
    <w:rsid w:val="008F338E"/>
    <w:rsid w:val="008F38D9"/>
    <w:rsid w:val="008F3B8E"/>
    <w:rsid w:val="008F41E4"/>
    <w:rsid w:val="008F47A7"/>
    <w:rsid w:val="008F5505"/>
    <w:rsid w:val="008F5D86"/>
    <w:rsid w:val="008F64B6"/>
    <w:rsid w:val="008F78C9"/>
    <w:rsid w:val="008F7984"/>
    <w:rsid w:val="0090067E"/>
    <w:rsid w:val="00901606"/>
    <w:rsid w:val="00901FA4"/>
    <w:rsid w:val="00902A6A"/>
    <w:rsid w:val="00902F71"/>
    <w:rsid w:val="0090305E"/>
    <w:rsid w:val="00903791"/>
    <w:rsid w:val="00903948"/>
    <w:rsid w:val="009046D9"/>
    <w:rsid w:val="00904720"/>
    <w:rsid w:val="00904767"/>
    <w:rsid w:val="00904866"/>
    <w:rsid w:val="00904A03"/>
    <w:rsid w:val="0090574B"/>
    <w:rsid w:val="00906740"/>
    <w:rsid w:val="00906980"/>
    <w:rsid w:val="00906A1E"/>
    <w:rsid w:val="00906D57"/>
    <w:rsid w:val="00906E45"/>
    <w:rsid w:val="00907013"/>
    <w:rsid w:val="009071FC"/>
    <w:rsid w:val="0090779C"/>
    <w:rsid w:val="00910221"/>
    <w:rsid w:val="0091162F"/>
    <w:rsid w:val="00911833"/>
    <w:rsid w:val="00911B7A"/>
    <w:rsid w:val="00911BA9"/>
    <w:rsid w:val="0091271E"/>
    <w:rsid w:val="009127B6"/>
    <w:rsid w:val="0091286F"/>
    <w:rsid w:val="00912B0A"/>
    <w:rsid w:val="00912BF4"/>
    <w:rsid w:val="00912E66"/>
    <w:rsid w:val="00913E8A"/>
    <w:rsid w:val="00915531"/>
    <w:rsid w:val="00915C94"/>
    <w:rsid w:val="00916A0D"/>
    <w:rsid w:val="0091726C"/>
    <w:rsid w:val="0091769F"/>
    <w:rsid w:val="009179BE"/>
    <w:rsid w:val="00921A73"/>
    <w:rsid w:val="00921CD4"/>
    <w:rsid w:val="00921DCA"/>
    <w:rsid w:val="009225D2"/>
    <w:rsid w:val="00922809"/>
    <w:rsid w:val="00922B72"/>
    <w:rsid w:val="00923225"/>
    <w:rsid w:val="00923772"/>
    <w:rsid w:val="00925505"/>
    <w:rsid w:val="00925C74"/>
    <w:rsid w:val="00925EB5"/>
    <w:rsid w:val="0092673B"/>
    <w:rsid w:val="00926E29"/>
    <w:rsid w:val="0092760F"/>
    <w:rsid w:val="00927739"/>
    <w:rsid w:val="00927A96"/>
    <w:rsid w:val="00927F50"/>
    <w:rsid w:val="00930722"/>
    <w:rsid w:val="009312C8"/>
    <w:rsid w:val="00931431"/>
    <w:rsid w:val="00931484"/>
    <w:rsid w:val="009326E2"/>
    <w:rsid w:val="009338AC"/>
    <w:rsid w:val="00933EC8"/>
    <w:rsid w:val="00934015"/>
    <w:rsid w:val="00934396"/>
    <w:rsid w:val="00934CC9"/>
    <w:rsid w:val="009355D8"/>
    <w:rsid w:val="009366E9"/>
    <w:rsid w:val="009368FA"/>
    <w:rsid w:val="00936904"/>
    <w:rsid w:val="009369B5"/>
    <w:rsid w:val="00937385"/>
    <w:rsid w:val="00937C8E"/>
    <w:rsid w:val="00940029"/>
    <w:rsid w:val="0094068E"/>
    <w:rsid w:val="00940B01"/>
    <w:rsid w:val="00941359"/>
    <w:rsid w:val="009417BF"/>
    <w:rsid w:val="00941BBA"/>
    <w:rsid w:val="00943008"/>
    <w:rsid w:val="00943EED"/>
    <w:rsid w:val="0094491C"/>
    <w:rsid w:val="00944D0A"/>
    <w:rsid w:val="00945477"/>
    <w:rsid w:val="00945484"/>
    <w:rsid w:val="0094572A"/>
    <w:rsid w:val="009458BC"/>
    <w:rsid w:val="00945E97"/>
    <w:rsid w:val="0094633B"/>
    <w:rsid w:val="0094725A"/>
    <w:rsid w:val="00947A2F"/>
    <w:rsid w:val="009508A5"/>
    <w:rsid w:val="00951516"/>
    <w:rsid w:val="00951B40"/>
    <w:rsid w:val="00951CAB"/>
    <w:rsid w:val="00952770"/>
    <w:rsid w:val="00953AAB"/>
    <w:rsid w:val="00953AAF"/>
    <w:rsid w:val="00953F85"/>
    <w:rsid w:val="00953FBE"/>
    <w:rsid w:val="00954602"/>
    <w:rsid w:val="00954EB9"/>
    <w:rsid w:val="00955D00"/>
    <w:rsid w:val="0095672F"/>
    <w:rsid w:val="00957131"/>
    <w:rsid w:val="009572D1"/>
    <w:rsid w:val="0095784D"/>
    <w:rsid w:val="00957A4C"/>
    <w:rsid w:val="00957ED2"/>
    <w:rsid w:val="00961242"/>
    <w:rsid w:val="009612A9"/>
    <w:rsid w:val="009612B1"/>
    <w:rsid w:val="00961459"/>
    <w:rsid w:val="0096175D"/>
    <w:rsid w:val="00961B37"/>
    <w:rsid w:val="00963134"/>
    <w:rsid w:val="00963768"/>
    <w:rsid w:val="0096382E"/>
    <w:rsid w:val="00964AC9"/>
    <w:rsid w:val="00964BD2"/>
    <w:rsid w:val="00966862"/>
    <w:rsid w:val="0096696B"/>
    <w:rsid w:val="00966D42"/>
    <w:rsid w:val="0096770D"/>
    <w:rsid w:val="00970136"/>
    <w:rsid w:val="009708A3"/>
    <w:rsid w:val="0097091C"/>
    <w:rsid w:val="00971EF5"/>
    <w:rsid w:val="00972057"/>
    <w:rsid w:val="00972984"/>
    <w:rsid w:val="00972FA1"/>
    <w:rsid w:val="00973782"/>
    <w:rsid w:val="00973F2A"/>
    <w:rsid w:val="00974CBC"/>
    <w:rsid w:val="009752E9"/>
    <w:rsid w:val="009754E4"/>
    <w:rsid w:val="0097597A"/>
    <w:rsid w:val="00975DCE"/>
    <w:rsid w:val="00975F07"/>
    <w:rsid w:val="0097673D"/>
    <w:rsid w:val="009774F3"/>
    <w:rsid w:val="00977922"/>
    <w:rsid w:val="009779C5"/>
    <w:rsid w:val="0098011E"/>
    <w:rsid w:val="00980723"/>
    <w:rsid w:val="009807F0"/>
    <w:rsid w:val="00980B9A"/>
    <w:rsid w:val="0098174B"/>
    <w:rsid w:val="00981944"/>
    <w:rsid w:val="00981983"/>
    <w:rsid w:val="00981B12"/>
    <w:rsid w:val="00982465"/>
    <w:rsid w:val="00982632"/>
    <w:rsid w:val="00982B08"/>
    <w:rsid w:val="00982B47"/>
    <w:rsid w:val="0098365C"/>
    <w:rsid w:val="00983F6A"/>
    <w:rsid w:val="00984096"/>
    <w:rsid w:val="0098409F"/>
    <w:rsid w:val="009840C6"/>
    <w:rsid w:val="00984DE3"/>
    <w:rsid w:val="0098512E"/>
    <w:rsid w:val="00985291"/>
    <w:rsid w:val="009855EB"/>
    <w:rsid w:val="00985750"/>
    <w:rsid w:val="009863C9"/>
    <w:rsid w:val="009864F3"/>
    <w:rsid w:val="0098721A"/>
    <w:rsid w:val="00990341"/>
    <w:rsid w:val="00990982"/>
    <w:rsid w:val="00990AE6"/>
    <w:rsid w:val="00990F76"/>
    <w:rsid w:val="00991239"/>
    <w:rsid w:val="00991822"/>
    <w:rsid w:val="0099214A"/>
    <w:rsid w:val="00992328"/>
    <w:rsid w:val="00992514"/>
    <w:rsid w:val="009926FB"/>
    <w:rsid w:val="00992F4D"/>
    <w:rsid w:val="009938EE"/>
    <w:rsid w:val="00993A45"/>
    <w:rsid w:val="00994999"/>
    <w:rsid w:val="0099568F"/>
    <w:rsid w:val="00995FF2"/>
    <w:rsid w:val="00996515"/>
    <w:rsid w:val="00996518"/>
    <w:rsid w:val="00996A2A"/>
    <w:rsid w:val="00996B1A"/>
    <w:rsid w:val="00997056"/>
    <w:rsid w:val="00997C36"/>
    <w:rsid w:val="009A0C93"/>
    <w:rsid w:val="009A0DDB"/>
    <w:rsid w:val="009A0E0A"/>
    <w:rsid w:val="009A10D6"/>
    <w:rsid w:val="009A3014"/>
    <w:rsid w:val="009A30A3"/>
    <w:rsid w:val="009A4140"/>
    <w:rsid w:val="009A416A"/>
    <w:rsid w:val="009A468A"/>
    <w:rsid w:val="009A4A3E"/>
    <w:rsid w:val="009A4F69"/>
    <w:rsid w:val="009A52A2"/>
    <w:rsid w:val="009A5A04"/>
    <w:rsid w:val="009A6243"/>
    <w:rsid w:val="009A62E1"/>
    <w:rsid w:val="009A6BD3"/>
    <w:rsid w:val="009A6F3B"/>
    <w:rsid w:val="009A746F"/>
    <w:rsid w:val="009A7DF6"/>
    <w:rsid w:val="009B0CCD"/>
    <w:rsid w:val="009B11C5"/>
    <w:rsid w:val="009B1F0B"/>
    <w:rsid w:val="009B22E1"/>
    <w:rsid w:val="009B23FE"/>
    <w:rsid w:val="009B2937"/>
    <w:rsid w:val="009B29E1"/>
    <w:rsid w:val="009B2AFD"/>
    <w:rsid w:val="009B3377"/>
    <w:rsid w:val="009B3915"/>
    <w:rsid w:val="009B4175"/>
    <w:rsid w:val="009B45FE"/>
    <w:rsid w:val="009B47E5"/>
    <w:rsid w:val="009B51DA"/>
    <w:rsid w:val="009B6AD1"/>
    <w:rsid w:val="009B6CAF"/>
    <w:rsid w:val="009B7515"/>
    <w:rsid w:val="009B760F"/>
    <w:rsid w:val="009B76D6"/>
    <w:rsid w:val="009B7F34"/>
    <w:rsid w:val="009C14B0"/>
    <w:rsid w:val="009C2111"/>
    <w:rsid w:val="009C2587"/>
    <w:rsid w:val="009C2A65"/>
    <w:rsid w:val="009C381C"/>
    <w:rsid w:val="009C3D3E"/>
    <w:rsid w:val="009C402C"/>
    <w:rsid w:val="009C4C3B"/>
    <w:rsid w:val="009C5770"/>
    <w:rsid w:val="009C5A94"/>
    <w:rsid w:val="009C61CA"/>
    <w:rsid w:val="009C65F9"/>
    <w:rsid w:val="009C661B"/>
    <w:rsid w:val="009C67CF"/>
    <w:rsid w:val="009C6B3F"/>
    <w:rsid w:val="009C6E1F"/>
    <w:rsid w:val="009C7891"/>
    <w:rsid w:val="009C79F4"/>
    <w:rsid w:val="009C7C37"/>
    <w:rsid w:val="009D0978"/>
    <w:rsid w:val="009D10D7"/>
    <w:rsid w:val="009D1240"/>
    <w:rsid w:val="009D1EA1"/>
    <w:rsid w:val="009D1F47"/>
    <w:rsid w:val="009D20D3"/>
    <w:rsid w:val="009D2623"/>
    <w:rsid w:val="009D31C8"/>
    <w:rsid w:val="009D336C"/>
    <w:rsid w:val="009D34B6"/>
    <w:rsid w:val="009D3B35"/>
    <w:rsid w:val="009D3CE3"/>
    <w:rsid w:val="009D428B"/>
    <w:rsid w:val="009D432C"/>
    <w:rsid w:val="009D48A2"/>
    <w:rsid w:val="009D4FE7"/>
    <w:rsid w:val="009D55A8"/>
    <w:rsid w:val="009D6641"/>
    <w:rsid w:val="009D66A1"/>
    <w:rsid w:val="009D79CC"/>
    <w:rsid w:val="009D7A9E"/>
    <w:rsid w:val="009D7CBF"/>
    <w:rsid w:val="009D7F7F"/>
    <w:rsid w:val="009E004A"/>
    <w:rsid w:val="009E0BE1"/>
    <w:rsid w:val="009E100B"/>
    <w:rsid w:val="009E1658"/>
    <w:rsid w:val="009E1C21"/>
    <w:rsid w:val="009E2BB7"/>
    <w:rsid w:val="009E33EE"/>
    <w:rsid w:val="009E39B6"/>
    <w:rsid w:val="009E3B21"/>
    <w:rsid w:val="009E3DA6"/>
    <w:rsid w:val="009E4295"/>
    <w:rsid w:val="009E45B8"/>
    <w:rsid w:val="009E4791"/>
    <w:rsid w:val="009E4A03"/>
    <w:rsid w:val="009E5432"/>
    <w:rsid w:val="009E6170"/>
    <w:rsid w:val="009E62C2"/>
    <w:rsid w:val="009E6F54"/>
    <w:rsid w:val="009E71D0"/>
    <w:rsid w:val="009E72F8"/>
    <w:rsid w:val="009E73CB"/>
    <w:rsid w:val="009E7C0C"/>
    <w:rsid w:val="009F0836"/>
    <w:rsid w:val="009F0EF1"/>
    <w:rsid w:val="009F1562"/>
    <w:rsid w:val="009F2121"/>
    <w:rsid w:val="009F2296"/>
    <w:rsid w:val="009F2754"/>
    <w:rsid w:val="009F2A9C"/>
    <w:rsid w:val="009F448D"/>
    <w:rsid w:val="009F44C6"/>
    <w:rsid w:val="009F478A"/>
    <w:rsid w:val="009F5B9D"/>
    <w:rsid w:val="009F5BDF"/>
    <w:rsid w:val="009F6756"/>
    <w:rsid w:val="009F7DB5"/>
    <w:rsid w:val="00A0034B"/>
    <w:rsid w:val="00A00A37"/>
    <w:rsid w:val="00A0290C"/>
    <w:rsid w:val="00A02B2E"/>
    <w:rsid w:val="00A02FAC"/>
    <w:rsid w:val="00A03A8B"/>
    <w:rsid w:val="00A0417E"/>
    <w:rsid w:val="00A048B3"/>
    <w:rsid w:val="00A049C9"/>
    <w:rsid w:val="00A05388"/>
    <w:rsid w:val="00A05FDA"/>
    <w:rsid w:val="00A06021"/>
    <w:rsid w:val="00A072DF"/>
    <w:rsid w:val="00A102B2"/>
    <w:rsid w:val="00A1085A"/>
    <w:rsid w:val="00A10A29"/>
    <w:rsid w:val="00A11055"/>
    <w:rsid w:val="00A116D7"/>
    <w:rsid w:val="00A121AE"/>
    <w:rsid w:val="00A122B3"/>
    <w:rsid w:val="00A12AF0"/>
    <w:rsid w:val="00A13A10"/>
    <w:rsid w:val="00A13CC1"/>
    <w:rsid w:val="00A1463C"/>
    <w:rsid w:val="00A14829"/>
    <w:rsid w:val="00A151CC"/>
    <w:rsid w:val="00A153CE"/>
    <w:rsid w:val="00A155FE"/>
    <w:rsid w:val="00A1596A"/>
    <w:rsid w:val="00A16215"/>
    <w:rsid w:val="00A16247"/>
    <w:rsid w:val="00A16758"/>
    <w:rsid w:val="00A170C4"/>
    <w:rsid w:val="00A20023"/>
    <w:rsid w:val="00A217B7"/>
    <w:rsid w:val="00A226FC"/>
    <w:rsid w:val="00A234DB"/>
    <w:rsid w:val="00A2359F"/>
    <w:rsid w:val="00A2397D"/>
    <w:rsid w:val="00A23DE1"/>
    <w:rsid w:val="00A24040"/>
    <w:rsid w:val="00A241AB"/>
    <w:rsid w:val="00A255A2"/>
    <w:rsid w:val="00A256F9"/>
    <w:rsid w:val="00A256FC"/>
    <w:rsid w:val="00A2577F"/>
    <w:rsid w:val="00A25841"/>
    <w:rsid w:val="00A25D85"/>
    <w:rsid w:val="00A25E4B"/>
    <w:rsid w:val="00A25E59"/>
    <w:rsid w:val="00A25F18"/>
    <w:rsid w:val="00A26B2A"/>
    <w:rsid w:val="00A26B8A"/>
    <w:rsid w:val="00A275C0"/>
    <w:rsid w:val="00A27771"/>
    <w:rsid w:val="00A27D05"/>
    <w:rsid w:val="00A30814"/>
    <w:rsid w:val="00A313E8"/>
    <w:rsid w:val="00A3194A"/>
    <w:rsid w:val="00A31BAE"/>
    <w:rsid w:val="00A31C2D"/>
    <w:rsid w:val="00A325A8"/>
    <w:rsid w:val="00A328B8"/>
    <w:rsid w:val="00A32B3F"/>
    <w:rsid w:val="00A32BC1"/>
    <w:rsid w:val="00A34E0C"/>
    <w:rsid w:val="00A350D0"/>
    <w:rsid w:val="00A3608D"/>
    <w:rsid w:val="00A366FA"/>
    <w:rsid w:val="00A368EA"/>
    <w:rsid w:val="00A36C71"/>
    <w:rsid w:val="00A36D04"/>
    <w:rsid w:val="00A36FC2"/>
    <w:rsid w:val="00A373D7"/>
    <w:rsid w:val="00A37D4F"/>
    <w:rsid w:val="00A4027B"/>
    <w:rsid w:val="00A403C0"/>
    <w:rsid w:val="00A40448"/>
    <w:rsid w:val="00A41017"/>
    <w:rsid w:val="00A41B36"/>
    <w:rsid w:val="00A41E88"/>
    <w:rsid w:val="00A4233C"/>
    <w:rsid w:val="00A427C1"/>
    <w:rsid w:val="00A42F24"/>
    <w:rsid w:val="00A44505"/>
    <w:rsid w:val="00A44747"/>
    <w:rsid w:val="00A45612"/>
    <w:rsid w:val="00A46B62"/>
    <w:rsid w:val="00A46F83"/>
    <w:rsid w:val="00A477FB"/>
    <w:rsid w:val="00A4789B"/>
    <w:rsid w:val="00A479D4"/>
    <w:rsid w:val="00A50375"/>
    <w:rsid w:val="00A5109A"/>
    <w:rsid w:val="00A5281A"/>
    <w:rsid w:val="00A540CC"/>
    <w:rsid w:val="00A54C46"/>
    <w:rsid w:val="00A55E2E"/>
    <w:rsid w:val="00A5649A"/>
    <w:rsid w:val="00A56660"/>
    <w:rsid w:val="00A571C2"/>
    <w:rsid w:val="00A57398"/>
    <w:rsid w:val="00A575E6"/>
    <w:rsid w:val="00A57628"/>
    <w:rsid w:val="00A57DE8"/>
    <w:rsid w:val="00A6044A"/>
    <w:rsid w:val="00A607E7"/>
    <w:rsid w:val="00A61119"/>
    <w:rsid w:val="00A616E7"/>
    <w:rsid w:val="00A61ECF"/>
    <w:rsid w:val="00A627F0"/>
    <w:rsid w:val="00A646EC"/>
    <w:rsid w:val="00A64E65"/>
    <w:rsid w:val="00A64F85"/>
    <w:rsid w:val="00A64FD1"/>
    <w:rsid w:val="00A6516E"/>
    <w:rsid w:val="00A6572F"/>
    <w:rsid w:val="00A65CC0"/>
    <w:rsid w:val="00A66389"/>
    <w:rsid w:val="00A6644E"/>
    <w:rsid w:val="00A6652C"/>
    <w:rsid w:val="00A6688F"/>
    <w:rsid w:val="00A67D06"/>
    <w:rsid w:val="00A67DED"/>
    <w:rsid w:val="00A7035F"/>
    <w:rsid w:val="00A70368"/>
    <w:rsid w:val="00A70BE7"/>
    <w:rsid w:val="00A71081"/>
    <w:rsid w:val="00A71357"/>
    <w:rsid w:val="00A71BD4"/>
    <w:rsid w:val="00A721B5"/>
    <w:rsid w:val="00A72C16"/>
    <w:rsid w:val="00A72DE6"/>
    <w:rsid w:val="00A739F2"/>
    <w:rsid w:val="00A74307"/>
    <w:rsid w:val="00A74D92"/>
    <w:rsid w:val="00A74FB3"/>
    <w:rsid w:val="00A758D3"/>
    <w:rsid w:val="00A75B2B"/>
    <w:rsid w:val="00A760F1"/>
    <w:rsid w:val="00A7629F"/>
    <w:rsid w:val="00A76600"/>
    <w:rsid w:val="00A7660C"/>
    <w:rsid w:val="00A76C23"/>
    <w:rsid w:val="00A76D50"/>
    <w:rsid w:val="00A76EF9"/>
    <w:rsid w:val="00A77AA3"/>
    <w:rsid w:val="00A77BCC"/>
    <w:rsid w:val="00A77ED5"/>
    <w:rsid w:val="00A80700"/>
    <w:rsid w:val="00A80798"/>
    <w:rsid w:val="00A80842"/>
    <w:rsid w:val="00A8094C"/>
    <w:rsid w:val="00A813B4"/>
    <w:rsid w:val="00A81D81"/>
    <w:rsid w:val="00A82009"/>
    <w:rsid w:val="00A8259D"/>
    <w:rsid w:val="00A8294C"/>
    <w:rsid w:val="00A831D7"/>
    <w:rsid w:val="00A8386C"/>
    <w:rsid w:val="00A8473C"/>
    <w:rsid w:val="00A85CE1"/>
    <w:rsid w:val="00A85EF8"/>
    <w:rsid w:val="00A86465"/>
    <w:rsid w:val="00A87607"/>
    <w:rsid w:val="00A87DD2"/>
    <w:rsid w:val="00A910E2"/>
    <w:rsid w:val="00A912CC"/>
    <w:rsid w:val="00A91535"/>
    <w:rsid w:val="00A92A3D"/>
    <w:rsid w:val="00A92F03"/>
    <w:rsid w:val="00A93033"/>
    <w:rsid w:val="00A93776"/>
    <w:rsid w:val="00A938C1"/>
    <w:rsid w:val="00A938C8"/>
    <w:rsid w:val="00A93A6F"/>
    <w:rsid w:val="00A93E4A"/>
    <w:rsid w:val="00A9616A"/>
    <w:rsid w:val="00AA0271"/>
    <w:rsid w:val="00AA0A35"/>
    <w:rsid w:val="00AA113D"/>
    <w:rsid w:val="00AA1354"/>
    <w:rsid w:val="00AA165C"/>
    <w:rsid w:val="00AA22B0"/>
    <w:rsid w:val="00AA230A"/>
    <w:rsid w:val="00AA2BD7"/>
    <w:rsid w:val="00AA2BDF"/>
    <w:rsid w:val="00AA493C"/>
    <w:rsid w:val="00AA52BC"/>
    <w:rsid w:val="00AA54AF"/>
    <w:rsid w:val="00AA5528"/>
    <w:rsid w:val="00AA58D6"/>
    <w:rsid w:val="00AA6D1C"/>
    <w:rsid w:val="00AB0484"/>
    <w:rsid w:val="00AB19E1"/>
    <w:rsid w:val="00AB1AEC"/>
    <w:rsid w:val="00AB276D"/>
    <w:rsid w:val="00AB2DAE"/>
    <w:rsid w:val="00AB2F27"/>
    <w:rsid w:val="00AB3B14"/>
    <w:rsid w:val="00AB3C75"/>
    <w:rsid w:val="00AB3FEE"/>
    <w:rsid w:val="00AB437D"/>
    <w:rsid w:val="00AB50BA"/>
    <w:rsid w:val="00AB66F8"/>
    <w:rsid w:val="00AB6AFB"/>
    <w:rsid w:val="00AB6BE8"/>
    <w:rsid w:val="00AB6C70"/>
    <w:rsid w:val="00AC0BBC"/>
    <w:rsid w:val="00AC0F0D"/>
    <w:rsid w:val="00AC1196"/>
    <w:rsid w:val="00AC134F"/>
    <w:rsid w:val="00AC16B4"/>
    <w:rsid w:val="00AC197C"/>
    <w:rsid w:val="00AC1BA7"/>
    <w:rsid w:val="00AC20D6"/>
    <w:rsid w:val="00AC2A3F"/>
    <w:rsid w:val="00AC2BB8"/>
    <w:rsid w:val="00AC424C"/>
    <w:rsid w:val="00AC4509"/>
    <w:rsid w:val="00AC4770"/>
    <w:rsid w:val="00AC502A"/>
    <w:rsid w:val="00AC5502"/>
    <w:rsid w:val="00AC57C0"/>
    <w:rsid w:val="00AC5A2B"/>
    <w:rsid w:val="00AC5A3E"/>
    <w:rsid w:val="00AC5DFF"/>
    <w:rsid w:val="00AC647D"/>
    <w:rsid w:val="00AC651C"/>
    <w:rsid w:val="00AC65C0"/>
    <w:rsid w:val="00AC68BD"/>
    <w:rsid w:val="00AC72F3"/>
    <w:rsid w:val="00AD07EA"/>
    <w:rsid w:val="00AD08B9"/>
    <w:rsid w:val="00AD1DCB"/>
    <w:rsid w:val="00AD2A62"/>
    <w:rsid w:val="00AD2D0B"/>
    <w:rsid w:val="00AD3527"/>
    <w:rsid w:val="00AD3AA6"/>
    <w:rsid w:val="00AD596B"/>
    <w:rsid w:val="00AD6086"/>
    <w:rsid w:val="00AD61E7"/>
    <w:rsid w:val="00AD6347"/>
    <w:rsid w:val="00AD6B14"/>
    <w:rsid w:val="00AD6EA9"/>
    <w:rsid w:val="00AD7AD4"/>
    <w:rsid w:val="00AE03E0"/>
    <w:rsid w:val="00AE04A0"/>
    <w:rsid w:val="00AE054E"/>
    <w:rsid w:val="00AE0575"/>
    <w:rsid w:val="00AE085F"/>
    <w:rsid w:val="00AE228E"/>
    <w:rsid w:val="00AE2472"/>
    <w:rsid w:val="00AE2483"/>
    <w:rsid w:val="00AE2748"/>
    <w:rsid w:val="00AE2E64"/>
    <w:rsid w:val="00AE2F13"/>
    <w:rsid w:val="00AE2FD7"/>
    <w:rsid w:val="00AE34FC"/>
    <w:rsid w:val="00AE35C5"/>
    <w:rsid w:val="00AE3CEB"/>
    <w:rsid w:val="00AE43EB"/>
    <w:rsid w:val="00AE477E"/>
    <w:rsid w:val="00AE47EF"/>
    <w:rsid w:val="00AE5276"/>
    <w:rsid w:val="00AE546E"/>
    <w:rsid w:val="00AE55DA"/>
    <w:rsid w:val="00AE5974"/>
    <w:rsid w:val="00AE5EF9"/>
    <w:rsid w:val="00AE6021"/>
    <w:rsid w:val="00AE6378"/>
    <w:rsid w:val="00AF063D"/>
    <w:rsid w:val="00AF0C14"/>
    <w:rsid w:val="00AF21DA"/>
    <w:rsid w:val="00AF28EF"/>
    <w:rsid w:val="00AF3024"/>
    <w:rsid w:val="00AF362E"/>
    <w:rsid w:val="00AF37B2"/>
    <w:rsid w:val="00AF3B9C"/>
    <w:rsid w:val="00AF3DBC"/>
    <w:rsid w:val="00AF52CC"/>
    <w:rsid w:val="00AF603C"/>
    <w:rsid w:val="00AF6323"/>
    <w:rsid w:val="00AF66AA"/>
    <w:rsid w:val="00AF6AB8"/>
    <w:rsid w:val="00AF6D79"/>
    <w:rsid w:val="00AF7E20"/>
    <w:rsid w:val="00B001C7"/>
    <w:rsid w:val="00B006DB"/>
    <w:rsid w:val="00B0118C"/>
    <w:rsid w:val="00B013F1"/>
    <w:rsid w:val="00B01BEA"/>
    <w:rsid w:val="00B01F0A"/>
    <w:rsid w:val="00B020C6"/>
    <w:rsid w:val="00B03E21"/>
    <w:rsid w:val="00B03F00"/>
    <w:rsid w:val="00B04F10"/>
    <w:rsid w:val="00B054A2"/>
    <w:rsid w:val="00B065CD"/>
    <w:rsid w:val="00B0687E"/>
    <w:rsid w:val="00B075E6"/>
    <w:rsid w:val="00B07B01"/>
    <w:rsid w:val="00B10140"/>
    <w:rsid w:val="00B1138F"/>
    <w:rsid w:val="00B12657"/>
    <w:rsid w:val="00B12911"/>
    <w:rsid w:val="00B1358E"/>
    <w:rsid w:val="00B1411F"/>
    <w:rsid w:val="00B1421C"/>
    <w:rsid w:val="00B14366"/>
    <w:rsid w:val="00B146E6"/>
    <w:rsid w:val="00B14980"/>
    <w:rsid w:val="00B149F8"/>
    <w:rsid w:val="00B14A8D"/>
    <w:rsid w:val="00B15047"/>
    <w:rsid w:val="00B1527C"/>
    <w:rsid w:val="00B152C9"/>
    <w:rsid w:val="00B15331"/>
    <w:rsid w:val="00B15BAA"/>
    <w:rsid w:val="00B15CE9"/>
    <w:rsid w:val="00B16ADF"/>
    <w:rsid w:val="00B16CF9"/>
    <w:rsid w:val="00B17020"/>
    <w:rsid w:val="00B173C5"/>
    <w:rsid w:val="00B20323"/>
    <w:rsid w:val="00B205BE"/>
    <w:rsid w:val="00B222B5"/>
    <w:rsid w:val="00B22860"/>
    <w:rsid w:val="00B228B6"/>
    <w:rsid w:val="00B230A6"/>
    <w:rsid w:val="00B230A8"/>
    <w:rsid w:val="00B23749"/>
    <w:rsid w:val="00B24893"/>
    <w:rsid w:val="00B24CA4"/>
    <w:rsid w:val="00B24CE8"/>
    <w:rsid w:val="00B25336"/>
    <w:rsid w:val="00B25D77"/>
    <w:rsid w:val="00B267B2"/>
    <w:rsid w:val="00B30632"/>
    <w:rsid w:val="00B31705"/>
    <w:rsid w:val="00B31C87"/>
    <w:rsid w:val="00B32DB2"/>
    <w:rsid w:val="00B339D2"/>
    <w:rsid w:val="00B33BCD"/>
    <w:rsid w:val="00B33CA6"/>
    <w:rsid w:val="00B34855"/>
    <w:rsid w:val="00B34EE4"/>
    <w:rsid w:val="00B34F04"/>
    <w:rsid w:val="00B35CD0"/>
    <w:rsid w:val="00B36D3C"/>
    <w:rsid w:val="00B36E11"/>
    <w:rsid w:val="00B3729C"/>
    <w:rsid w:val="00B40275"/>
    <w:rsid w:val="00B40571"/>
    <w:rsid w:val="00B405F4"/>
    <w:rsid w:val="00B417F6"/>
    <w:rsid w:val="00B41F49"/>
    <w:rsid w:val="00B440BB"/>
    <w:rsid w:val="00B444D7"/>
    <w:rsid w:val="00B448A6"/>
    <w:rsid w:val="00B44AD0"/>
    <w:rsid w:val="00B454DF"/>
    <w:rsid w:val="00B45632"/>
    <w:rsid w:val="00B4688E"/>
    <w:rsid w:val="00B46990"/>
    <w:rsid w:val="00B470C6"/>
    <w:rsid w:val="00B47581"/>
    <w:rsid w:val="00B47D0F"/>
    <w:rsid w:val="00B5040B"/>
    <w:rsid w:val="00B508AD"/>
    <w:rsid w:val="00B51B78"/>
    <w:rsid w:val="00B524C5"/>
    <w:rsid w:val="00B52EA8"/>
    <w:rsid w:val="00B53156"/>
    <w:rsid w:val="00B53E63"/>
    <w:rsid w:val="00B54213"/>
    <w:rsid w:val="00B54301"/>
    <w:rsid w:val="00B5474B"/>
    <w:rsid w:val="00B55691"/>
    <w:rsid w:val="00B55D29"/>
    <w:rsid w:val="00B56462"/>
    <w:rsid w:val="00B567F8"/>
    <w:rsid w:val="00B56A26"/>
    <w:rsid w:val="00B575F9"/>
    <w:rsid w:val="00B57687"/>
    <w:rsid w:val="00B57D22"/>
    <w:rsid w:val="00B609E4"/>
    <w:rsid w:val="00B60AEA"/>
    <w:rsid w:val="00B60B84"/>
    <w:rsid w:val="00B60F16"/>
    <w:rsid w:val="00B61A7E"/>
    <w:rsid w:val="00B61B88"/>
    <w:rsid w:val="00B62866"/>
    <w:rsid w:val="00B62D4A"/>
    <w:rsid w:val="00B62FE3"/>
    <w:rsid w:val="00B63132"/>
    <w:rsid w:val="00B63757"/>
    <w:rsid w:val="00B63E23"/>
    <w:rsid w:val="00B6419B"/>
    <w:rsid w:val="00B6475A"/>
    <w:rsid w:val="00B6576D"/>
    <w:rsid w:val="00B658F8"/>
    <w:rsid w:val="00B66619"/>
    <w:rsid w:val="00B66CDA"/>
    <w:rsid w:val="00B6704E"/>
    <w:rsid w:val="00B67ADE"/>
    <w:rsid w:val="00B67AEE"/>
    <w:rsid w:val="00B67C6F"/>
    <w:rsid w:val="00B67DFC"/>
    <w:rsid w:val="00B67F49"/>
    <w:rsid w:val="00B71FB3"/>
    <w:rsid w:val="00B7255F"/>
    <w:rsid w:val="00B728AE"/>
    <w:rsid w:val="00B72B17"/>
    <w:rsid w:val="00B72C2B"/>
    <w:rsid w:val="00B73046"/>
    <w:rsid w:val="00B73836"/>
    <w:rsid w:val="00B73984"/>
    <w:rsid w:val="00B74091"/>
    <w:rsid w:val="00B740BE"/>
    <w:rsid w:val="00B74337"/>
    <w:rsid w:val="00B77399"/>
    <w:rsid w:val="00B7744A"/>
    <w:rsid w:val="00B77716"/>
    <w:rsid w:val="00B77BD8"/>
    <w:rsid w:val="00B803DC"/>
    <w:rsid w:val="00B80BF6"/>
    <w:rsid w:val="00B80DD3"/>
    <w:rsid w:val="00B8179A"/>
    <w:rsid w:val="00B81AE7"/>
    <w:rsid w:val="00B8289C"/>
    <w:rsid w:val="00B829CD"/>
    <w:rsid w:val="00B83103"/>
    <w:rsid w:val="00B837C7"/>
    <w:rsid w:val="00B84056"/>
    <w:rsid w:val="00B84B75"/>
    <w:rsid w:val="00B84D9A"/>
    <w:rsid w:val="00B85426"/>
    <w:rsid w:val="00B85607"/>
    <w:rsid w:val="00B87551"/>
    <w:rsid w:val="00B87D33"/>
    <w:rsid w:val="00B9023F"/>
    <w:rsid w:val="00B90318"/>
    <w:rsid w:val="00B90401"/>
    <w:rsid w:val="00B9130C"/>
    <w:rsid w:val="00B92E7C"/>
    <w:rsid w:val="00B93467"/>
    <w:rsid w:val="00B9372E"/>
    <w:rsid w:val="00B93939"/>
    <w:rsid w:val="00B94194"/>
    <w:rsid w:val="00B94227"/>
    <w:rsid w:val="00B9496E"/>
    <w:rsid w:val="00B94B27"/>
    <w:rsid w:val="00B94BB3"/>
    <w:rsid w:val="00B94FD4"/>
    <w:rsid w:val="00B95317"/>
    <w:rsid w:val="00B9598C"/>
    <w:rsid w:val="00B966F6"/>
    <w:rsid w:val="00B96E8B"/>
    <w:rsid w:val="00B97ACE"/>
    <w:rsid w:val="00B97B7F"/>
    <w:rsid w:val="00BA049F"/>
    <w:rsid w:val="00BA07AF"/>
    <w:rsid w:val="00BA0E69"/>
    <w:rsid w:val="00BA1C15"/>
    <w:rsid w:val="00BA1DBA"/>
    <w:rsid w:val="00BA2B8A"/>
    <w:rsid w:val="00BA379D"/>
    <w:rsid w:val="00BA3CFD"/>
    <w:rsid w:val="00BA4560"/>
    <w:rsid w:val="00BA4F7C"/>
    <w:rsid w:val="00BA5721"/>
    <w:rsid w:val="00BA6117"/>
    <w:rsid w:val="00BA612B"/>
    <w:rsid w:val="00BA6156"/>
    <w:rsid w:val="00BA6EDF"/>
    <w:rsid w:val="00BA7618"/>
    <w:rsid w:val="00BA7657"/>
    <w:rsid w:val="00BA778C"/>
    <w:rsid w:val="00BA7AD5"/>
    <w:rsid w:val="00BB07DC"/>
    <w:rsid w:val="00BB0960"/>
    <w:rsid w:val="00BB0E0B"/>
    <w:rsid w:val="00BB10A7"/>
    <w:rsid w:val="00BB17B5"/>
    <w:rsid w:val="00BB180B"/>
    <w:rsid w:val="00BB1A1F"/>
    <w:rsid w:val="00BB23BE"/>
    <w:rsid w:val="00BB3780"/>
    <w:rsid w:val="00BB38D3"/>
    <w:rsid w:val="00BB3A5D"/>
    <w:rsid w:val="00BB3F2A"/>
    <w:rsid w:val="00BB52BA"/>
    <w:rsid w:val="00BB5559"/>
    <w:rsid w:val="00BB61AD"/>
    <w:rsid w:val="00BB625E"/>
    <w:rsid w:val="00BB66FF"/>
    <w:rsid w:val="00BB7082"/>
    <w:rsid w:val="00BB71D3"/>
    <w:rsid w:val="00BB7908"/>
    <w:rsid w:val="00BC0D8B"/>
    <w:rsid w:val="00BC150C"/>
    <w:rsid w:val="00BC15EB"/>
    <w:rsid w:val="00BC1F6C"/>
    <w:rsid w:val="00BC2220"/>
    <w:rsid w:val="00BC23B3"/>
    <w:rsid w:val="00BC33BE"/>
    <w:rsid w:val="00BC3B4A"/>
    <w:rsid w:val="00BC4177"/>
    <w:rsid w:val="00BC4730"/>
    <w:rsid w:val="00BC4B23"/>
    <w:rsid w:val="00BC4D40"/>
    <w:rsid w:val="00BC4D83"/>
    <w:rsid w:val="00BC500F"/>
    <w:rsid w:val="00BC559A"/>
    <w:rsid w:val="00BC57A5"/>
    <w:rsid w:val="00BC6447"/>
    <w:rsid w:val="00BC6484"/>
    <w:rsid w:val="00BC7037"/>
    <w:rsid w:val="00BC7CE2"/>
    <w:rsid w:val="00BD0899"/>
    <w:rsid w:val="00BD0918"/>
    <w:rsid w:val="00BD0ABD"/>
    <w:rsid w:val="00BD143C"/>
    <w:rsid w:val="00BD1470"/>
    <w:rsid w:val="00BD14DD"/>
    <w:rsid w:val="00BD1C02"/>
    <w:rsid w:val="00BD229E"/>
    <w:rsid w:val="00BD246D"/>
    <w:rsid w:val="00BD3119"/>
    <w:rsid w:val="00BD3BB3"/>
    <w:rsid w:val="00BD41BD"/>
    <w:rsid w:val="00BD4640"/>
    <w:rsid w:val="00BD4CCC"/>
    <w:rsid w:val="00BD512B"/>
    <w:rsid w:val="00BD5389"/>
    <w:rsid w:val="00BD5C5E"/>
    <w:rsid w:val="00BD688B"/>
    <w:rsid w:val="00BD68D4"/>
    <w:rsid w:val="00BD6FA0"/>
    <w:rsid w:val="00BD7D5B"/>
    <w:rsid w:val="00BE31EB"/>
    <w:rsid w:val="00BE3895"/>
    <w:rsid w:val="00BE56F8"/>
    <w:rsid w:val="00BE5CB2"/>
    <w:rsid w:val="00BE6EEC"/>
    <w:rsid w:val="00BE784F"/>
    <w:rsid w:val="00BF086F"/>
    <w:rsid w:val="00BF0BFF"/>
    <w:rsid w:val="00BF0F4D"/>
    <w:rsid w:val="00BF10FD"/>
    <w:rsid w:val="00BF14B3"/>
    <w:rsid w:val="00BF1633"/>
    <w:rsid w:val="00BF3961"/>
    <w:rsid w:val="00BF3BD5"/>
    <w:rsid w:val="00BF42CC"/>
    <w:rsid w:val="00BF4B1F"/>
    <w:rsid w:val="00BF5703"/>
    <w:rsid w:val="00BF5967"/>
    <w:rsid w:val="00BF5C21"/>
    <w:rsid w:val="00BF5EEA"/>
    <w:rsid w:val="00BF66B4"/>
    <w:rsid w:val="00BF6AA5"/>
    <w:rsid w:val="00BF7144"/>
    <w:rsid w:val="00BF7530"/>
    <w:rsid w:val="00C00A31"/>
    <w:rsid w:val="00C01025"/>
    <w:rsid w:val="00C011CD"/>
    <w:rsid w:val="00C01CC4"/>
    <w:rsid w:val="00C02733"/>
    <w:rsid w:val="00C02756"/>
    <w:rsid w:val="00C02F3A"/>
    <w:rsid w:val="00C03292"/>
    <w:rsid w:val="00C03430"/>
    <w:rsid w:val="00C0360E"/>
    <w:rsid w:val="00C04BC2"/>
    <w:rsid w:val="00C04E3F"/>
    <w:rsid w:val="00C05962"/>
    <w:rsid w:val="00C05A1E"/>
    <w:rsid w:val="00C075F7"/>
    <w:rsid w:val="00C076CC"/>
    <w:rsid w:val="00C102A2"/>
    <w:rsid w:val="00C10DDA"/>
    <w:rsid w:val="00C1181D"/>
    <w:rsid w:val="00C11EFB"/>
    <w:rsid w:val="00C11FC5"/>
    <w:rsid w:val="00C12146"/>
    <w:rsid w:val="00C13034"/>
    <w:rsid w:val="00C133EF"/>
    <w:rsid w:val="00C133FD"/>
    <w:rsid w:val="00C1349B"/>
    <w:rsid w:val="00C1429E"/>
    <w:rsid w:val="00C146B9"/>
    <w:rsid w:val="00C14754"/>
    <w:rsid w:val="00C14994"/>
    <w:rsid w:val="00C1508C"/>
    <w:rsid w:val="00C15A02"/>
    <w:rsid w:val="00C15B3C"/>
    <w:rsid w:val="00C1678D"/>
    <w:rsid w:val="00C168CD"/>
    <w:rsid w:val="00C16C6D"/>
    <w:rsid w:val="00C16C9F"/>
    <w:rsid w:val="00C17419"/>
    <w:rsid w:val="00C202D7"/>
    <w:rsid w:val="00C20918"/>
    <w:rsid w:val="00C21177"/>
    <w:rsid w:val="00C21FDD"/>
    <w:rsid w:val="00C22275"/>
    <w:rsid w:val="00C22500"/>
    <w:rsid w:val="00C226C8"/>
    <w:rsid w:val="00C22F47"/>
    <w:rsid w:val="00C23567"/>
    <w:rsid w:val="00C23A25"/>
    <w:rsid w:val="00C23EAA"/>
    <w:rsid w:val="00C23F10"/>
    <w:rsid w:val="00C23FCE"/>
    <w:rsid w:val="00C25B4C"/>
    <w:rsid w:val="00C25E79"/>
    <w:rsid w:val="00C26A8F"/>
    <w:rsid w:val="00C30583"/>
    <w:rsid w:val="00C32252"/>
    <w:rsid w:val="00C32C4C"/>
    <w:rsid w:val="00C34184"/>
    <w:rsid w:val="00C3421B"/>
    <w:rsid w:val="00C3469F"/>
    <w:rsid w:val="00C34AE9"/>
    <w:rsid w:val="00C355D7"/>
    <w:rsid w:val="00C35AFA"/>
    <w:rsid w:val="00C35BF2"/>
    <w:rsid w:val="00C35C60"/>
    <w:rsid w:val="00C36DED"/>
    <w:rsid w:val="00C36EBB"/>
    <w:rsid w:val="00C37083"/>
    <w:rsid w:val="00C378BC"/>
    <w:rsid w:val="00C409CC"/>
    <w:rsid w:val="00C40A17"/>
    <w:rsid w:val="00C41661"/>
    <w:rsid w:val="00C421C3"/>
    <w:rsid w:val="00C42E4F"/>
    <w:rsid w:val="00C43910"/>
    <w:rsid w:val="00C46D30"/>
    <w:rsid w:val="00C47C5B"/>
    <w:rsid w:val="00C47CCA"/>
    <w:rsid w:val="00C50283"/>
    <w:rsid w:val="00C508AE"/>
    <w:rsid w:val="00C511CD"/>
    <w:rsid w:val="00C52332"/>
    <w:rsid w:val="00C52938"/>
    <w:rsid w:val="00C52A92"/>
    <w:rsid w:val="00C52DED"/>
    <w:rsid w:val="00C52EC1"/>
    <w:rsid w:val="00C531E3"/>
    <w:rsid w:val="00C535B3"/>
    <w:rsid w:val="00C53C37"/>
    <w:rsid w:val="00C53CB2"/>
    <w:rsid w:val="00C5473B"/>
    <w:rsid w:val="00C54995"/>
    <w:rsid w:val="00C55022"/>
    <w:rsid w:val="00C55A03"/>
    <w:rsid w:val="00C56E66"/>
    <w:rsid w:val="00C570C8"/>
    <w:rsid w:val="00C60188"/>
    <w:rsid w:val="00C609E5"/>
    <w:rsid w:val="00C61165"/>
    <w:rsid w:val="00C61236"/>
    <w:rsid w:val="00C612DB"/>
    <w:rsid w:val="00C615FD"/>
    <w:rsid w:val="00C6253E"/>
    <w:rsid w:val="00C62816"/>
    <w:rsid w:val="00C63B29"/>
    <w:rsid w:val="00C6408B"/>
    <w:rsid w:val="00C6488B"/>
    <w:rsid w:val="00C64E71"/>
    <w:rsid w:val="00C664DF"/>
    <w:rsid w:val="00C66510"/>
    <w:rsid w:val="00C679E1"/>
    <w:rsid w:val="00C67CE9"/>
    <w:rsid w:val="00C7070D"/>
    <w:rsid w:val="00C70A20"/>
    <w:rsid w:val="00C71263"/>
    <w:rsid w:val="00C7236B"/>
    <w:rsid w:val="00C72832"/>
    <w:rsid w:val="00C72894"/>
    <w:rsid w:val="00C72A47"/>
    <w:rsid w:val="00C72CF8"/>
    <w:rsid w:val="00C730A8"/>
    <w:rsid w:val="00C73363"/>
    <w:rsid w:val="00C75409"/>
    <w:rsid w:val="00C76399"/>
    <w:rsid w:val="00C76467"/>
    <w:rsid w:val="00C76820"/>
    <w:rsid w:val="00C771F7"/>
    <w:rsid w:val="00C7747A"/>
    <w:rsid w:val="00C80923"/>
    <w:rsid w:val="00C809CD"/>
    <w:rsid w:val="00C819F2"/>
    <w:rsid w:val="00C81F61"/>
    <w:rsid w:val="00C82684"/>
    <w:rsid w:val="00C831F4"/>
    <w:rsid w:val="00C83D99"/>
    <w:rsid w:val="00C83DB7"/>
    <w:rsid w:val="00C84D5A"/>
    <w:rsid w:val="00C861C7"/>
    <w:rsid w:val="00C8666E"/>
    <w:rsid w:val="00C8690E"/>
    <w:rsid w:val="00C8752C"/>
    <w:rsid w:val="00C87804"/>
    <w:rsid w:val="00C879B0"/>
    <w:rsid w:val="00C907DD"/>
    <w:rsid w:val="00C90AEE"/>
    <w:rsid w:val="00C90FF7"/>
    <w:rsid w:val="00C91C88"/>
    <w:rsid w:val="00C92024"/>
    <w:rsid w:val="00C939F8"/>
    <w:rsid w:val="00C94B53"/>
    <w:rsid w:val="00C95A9F"/>
    <w:rsid w:val="00C95D01"/>
    <w:rsid w:val="00C96FB4"/>
    <w:rsid w:val="00C97918"/>
    <w:rsid w:val="00CA0028"/>
    <w:rsid w:val="00CA006C"/>
    <w:rsid w:val="00CA0E58"/>
    <w:rsid w:val="00CA1F89"/>
    <w:rsid w:val="00CA2953"/>
    <w:rsid w:val="00CA29B6"/>
    <w:rsid w:val="00CA32BC"/>
    <w:rsid w:val="00CA3796"/>
    <w:rsid w:val="00CA45E3"/>
    <w:rsid w:val="00CA46B5"/>
    <w:rsid w:val="00CA4716"/>
    <w:rsid w:val="00CA6A19"/>
    <w:rsid w:val="00CA7006"/>
    <w:rsid w:val="00CA71CB"/>
    <w:rsid w:val="00CB0E60"/>
    <w:rsid w:val="00CB0F0D"/>
    <w:rsid w:val="00CB18D0"/>
    <w:rsid w:val="00CB1BAC"/>
    <w:rsid w:val="00CB1DF4"/>
    <w:rsid w:val="00CB220E"/>
    <w:rsid w:val="00CB25E6"/>
    <w:rsid w:val="00CB2A9B"/>
    <w:rsid w:val="00CB2F17"/>
    <w:rsid w:val="00CB2F8F"/>
    <w:rsid w:val="00CB331A"/>
    <w:rsid w:val="00CB3425"/>
    <w:rsid w:val="00CB3CB9"/>
    <w:rsid w:val="00CB4258"/>
    <w:rsid w:val="00CB45A8"/>
    <w:rsid w:val="00CB47BF"/>
    <w:rsid w:val="00CB5798"/>
    <w:rsid w:val="00CB6065"/>
    <w:rsid w:val="00CB6475"/>
    <w:rsid w:val="00CB663D"/>
    <w:rsid w:val="00CB6B64"/>
    <w:rsid w:val="00CB71CF"/>
    <w:rsid w:val="00CB76D2"/>
    <w:rsid w:val="00CC031B"/>
    <w:rsid w:val="00CC078B"/>
    <w:rsid w:val="00CC07ED"/>
    <w:rsid w:val="00CC13DE"/>
    <w:rsid w:val="00CC15FF"/>
    <w:rsid w:val="00CC1787"/>
    <w:rsid w:val="00CC18DC"/>
    <w:rsid w:val="00CC19CA"/>
    <w:rsid w:val="00CC1EEA"/>
    <w:rsid w:val="00CC2482"/>
    <w:rsid w:val="00CC25B6"/>
    <w:rsid w:val="00CC395B"/>
    <w:rsid w:val="00CC4D19"/>
    <w:rsid w:val="00CC4ED9"/>
    <w:rsid w:val="00CC532E"/>
    <w:rsid w:val="00CC5DF2"/>
    <w:rsid w:val="00CC6247"/>
    <w:rsid w:val="00CC718B"/>
    <w:rsid w:val="00CC768F"/>
    <w:rsid w:val="00CC7857"/>
    <w:rsid w:val="00CC7D8F"/>
    <w:rsid w:val="00CC7DF7"/>
    <w:rsid w:val="00CD059A"/>
    <w:rsid w:val="00CD0963"/>
    <w:rsid w:val="00CD0B0E"/>
    <w:rsid w:val="00CD0EE7"/>
    <w:rsid w:val="00CD19D7"/>
    <w:rsid w:val="00CD19EB"/>
    <w:rsid w:val="00CD2668"/>
    <w:rsid w:val="00CD2C7D"/>
    <w:rsid w:val="00CD2DF8"/>
    <w:rsid w:val="00CD309D"/>
    <w:rsid w:val="00CD4D77"/>
    <w:rsid w:val="00CD4E95"/>
    <w:rsid w:val="00CD50A4"/>
    <w:rsid w:val="00CD5233"/>
    <w:rsid w:val="00CD59F9"/>
    <w:rsid w:val="00CD5AA7"/>
    <w:rsid w:val="00CD6527"/>
    <w:rsid w:val="00CD6A5B"/>
    <w:rsid w:val="00CD706C"/>
    <w:rsid w:val="00CE02BD"/>
    <w:rsid w:val="00CE02FD"/>
    <w:rsid w:val="00CE090D"/>
    <w:rsid w:val="00CE11CC"/>
    <w:rsid w:val="00CE1CF6"/>
    <w:rsid w:val="00CE1EE3"/>
    <w:rsid w:val="00CE2006"/>
    <w:rsid w:val="00CE2248"/>
    <w:rsid w:val="00CE2304"/>
    <w:rsid w:val="00CE23E7"/>
    <w:rsid w:val="00CE2BF7"/>
    <w:rsid w:val="00CE34EB"/>
    <w:rsid w:val="00CE3ADD"/>
    <w:rsid w:val="00CE3C0D"/>
    <w:rsid w:val="00CE4134"/>
    <w:rsid w:val="00CE46FA"/>
    <w:rsid w:val="00CE4E3E"/>
    <w:rsid w:val="00CE4EE8"/>
    <w:rsid w:val="00CE5617"/>
    <w:rsid w:val="00CE5EC7"/>
    <w:rsid w:val="00CE5F78"/>
    <w:rsid w:val="00CE70FE"/>
    <w:rsid w:val="00CE7281"/>
    <w:rsid w:val="00CE757F"/>
    <w:rsid w:val="00CF0034"/>
    <w:rsid w:val="00CF0048"/>
    <w:rsid w:val="00CF09FD"/>
    <w:rsid w:val="00CF1275"/>
    <w:rsid w:val="00CF15F1"/>
    <w:rsid w:val="00CF1938"/>
    <w:rsid w:val="00CF200B"/>
    <w:rsid w:val="00CF20EA"/>
    <w:rsid w:val="00CF2AD0"/>
    <w:rsid w:val="00CF2DE4"/>
    <w:rsid w:val="00CF2F6B"/>
    <w:rsid w:val="00CF3152"/>
    <w:rsid w:val="00CF36F9"/>
    <w:rsid w:val="00CF3CC5"/>
    <w:rsid w:val="00CF3EC2"/>
    <w:rsid w:val="00CF428D"/>
    <w:rsid w:val="00CF4873"/>
    <w:rsid w:val="00CF488A"/>
    <w:rsid w:val="00CF4B16"/>
    <w:rsid w:val="00CF5FF7"/>
    <w:rsid w:val="00CF609B"/>
    <w:rsid w:val="00CF61D3"/>
    <w:rsid w:val="00CF61E6"/>
    <w:rsid w:val="00CF6BE5"/>
    <w:rsid w:val="00CF76AB"/>
    <w:rsid w:val="00D011C4"/>
    <w:rsid w:val="00D01ABA"/>
    <w:rsid w:val="00D01BE9"/>
    <w:rsid w:val="00D01D3E"/>
    <w:rsid w:val="00D0248F"/>
    <w:rsid w:val="00D0292C"/>
    <w:rsid w:val="00D02AB8"/>
    <w:rsid w:val="00D030FC"/>
    <w:rsid w:val="00D032A0"/>
    <w:rsid w:val="00D03659"/>
    <w:rsid w:val="00D03672"/>
    <w:rsid w:val="00D03A06"/>
    <w:rsid w:val="00D04C09"/>
    <w:rsid w:val="00D04C4C"/>
    <w:rsid w:val="00D04CDE"/>
    <w:rsid w:val="00D05568"/>
    <w:rsid w:val="00D05C11"/>
    <w:rsid w:val="00D05EAF"/>
    <w:rsid w:val="00D06212"/>
    <w:rsid w:val="00D06328"/>
    <w:rsid w:val="00D07FA0"/>
    <w:rsid w:val="00D07FC9"/>
    <w:rsid w:val="00D104E1"/>
    <w:rsid w:val="00D11005"/>
    <w:rsid w:val="00D113D6"/>
    <w:rsid w:val="00D11AE8"/>
    <w:rsid w:val="00D139DE"/>
    <w:rsid w:val="00D13C3C"/>
    <w:rsid w:val="00D143A3"/>
    <w:rsid w:val="00D15988"/>
    <w:rsid w:val="00D15D6E"/>
    <w:rsid w:val="00D1642B"/>
    <w:rsid w:val="00D16723"/>
    <w:rsid w:val="00D16D1B"/>
    <w:rsid w:val="00D16FC8"/>
    <w:rsid w:val="00D170EE"/>
    <w:rsid w:val="00D179AC"/>
    <w:rsid w:val="00D17A3A"/>
    <w:rsid w:val="00D17DA2"/>
    <w:rsid w:val="00D17DE8"/>
    <w:rsid w:val="00D17E69"/>
    <w:rsid w:val="00D211D9"/>
    <w:rsid w:val="00D2237B"/>
    <w:rsid w:val="00D231F2"/>
    <w:rsid w:val="00D23F10"/>
    <w:rsid w:val="00D240CA"/>
    <w:rsid w:val="00D25B8A"/>
    <w:rsid w:val="00D25E14"/>
    <w:rsid w:val="00D26B3E"/>
    <w:rsid w:val="00D26B6B"/>
    <w:rsid w:val="00D27556"/>
    <w:rsid w:val="00D276C5"/>
    <w:rsid w:val="00D30433"/>
    <w:rsid w:val="00D309BD"/>
    <w:rsid w:val="00D3155F"/>
    <w:rsid w:val="00D31EDA"/>
    <w:rsid w:val="00D3353E"/>
    <w:rsid w:val="00D34468"/>
    <w:rsid w:val="00D353F4"/>
    <w:rsid w:val="00D35705"/>
    <w:rsid w:val="00D35FCF"/>
    <w:rsid w:val="00D36075"/>
    <w:rsid w:val="00D36D5B"/>
    <w:rsid w:val="00D370C6"/>
    <w:rsid w:val="00D379E5"/>
    <w:rsid w:val="00D403C8"/>
    <w:rsid w:val="00D40589"/>
    <w:rsid w:val="00D40648"/>
    <w:rsid w:val="00D40EEE"/>
    <w:rsid w:val="00D415BE"/>
    <w:rsid w:val="00D43598"/>
    <w:rsid w:val="00D4381A"/>
    <w:rsid w:val="00D439A5"/>
    <w:rsid w:val="00D446E1"/>
    <w:rsid w:val="00D45F07"/>
    <w:rsid w:val="00D460BF"/>
    <w:rsid w:val="00D47508"/>
    <w:rsid w:val="00D47A12"/>
    <w:rsid w:val="00D47D37"/>
    <w:rsid w:val="00D47D76"/>
    <w:rsid w:val="00D50166"/>
    <w:rsid w:val="00D5092C"/>
    <w:rsid w:val="00D516D2"/>
    <w:rsid w:val="00D5297B"/>
    <w:rsid w:val="00D52DEF"/>
    <w:rsid w:val="00D52F0A"/>
    <w:rsid w:val="00D53135"/>
    <w:rsid w:val="00D534B2"/>
    <w:rsid w:val="00D53EA7"/>
    <w:rsid w:val="00D54851"/>
    <w:rsid w:val="00D558BC"/>
    <w:rsid w:val="00D57BFF"/>
    <w:rsid w:val="00D57FEE"/>
    <w:rsid w:val="00D60C65"/>
    <w:rsid w:val="00D619F7"/>
    <w:rsid w:val="00D622F8"/>
    <w:rsid w:val="00D62E72"/>
    <w:rsid w:val="00D63B85"/>
    <w:rsid w:val="00D64E5C"/>
    <w:rsid w:val="00D65D86"/>
    <w:rsid w:val="00D65E47"/>
    <w:rsid w:val="00D6628D"/>
    <w:rsid w:val="00D671BF"/>
    <w:rsid w:val="00D67CCC"/>
    <w:rsid w:val="00D7147F"/>
    <w:rsid w:val="00D71E34"/>
    <w:rsid w:val="00D72BC6"/>
    <w:rsid w:val="00D72D22"/>
    <w:rsid w:val="00D7415D"/>
    <w:rsid w:val="00D74A8A"/>
    <w:rsid w:val="00D7573C"/>
    <w:rsid w:val="00D75846"/>
    <w:rsid w:val="00D76BDE"/>
    <w:rsid w:val="00D76E80"/>
    <w:rsid w:val="00D7735D"/>
    <w:rsid w:val="00D77920"/>
    <w:rsid w:val="00D800FD"/>
    <w:rsid w:val="00D80A89"/>
    <w:rsid w:val="00D80F15"/>
    <w:rsid w:val="00D811A8"/>
    <w:rsid w:val="00D817BF"/>
    <w:rsid w:val="00D82407"/>
    <w:rsid w:val="00D83470"/>
    <w:rsid w:val="00D838F7"/>
    <w:rsid w:val="00D83F67"/>
    <w:rsid w:val="00D843D5"/>
    <w:rsid w:val="00D84888"/>
    <w:rsid w:val="00D84A72"/>
    <w:rsid w:val="00D84D03"/>
    <w:rsid w:val="00D86389"/>
    <w:rsid w:val="00D867D8"/>
    <w:rsid w:val="00D86CEE"/>
    <w:rsid w:val="00D87654"/>
    <w:rsid w:val="00D90A0D"/>
    <w:rsid w:val="00D90C2F"/>
    <w:rsid w:val="00D90C3D"/>
    <w:rsid w:val="00D91414"/>
    <w:rsid w:val="00D92BC5"/>
    <w:rsid w:val="00D92D1A"/>
    <w:rsid w:val="00D93181"/>
    <w:rsid w:val="00D93751"/>
    <w:rsid w:val="00D93875"/>
    <w:rsid w:val="00D93B01"/>
    <w:rsid w:val="00D94D15"/>
    <w:rsid w:val="00D95C59"/>
    <w:rsid w:val="00D96678"/>
    <w:rsid w:val="00D96DD8"/>
    <w:rsid w:val="00D975F4"/>
    <w:rsid w:val="00D97C7D"/>
    <w:rsid w:val="00D97F24"/>
    <w:rsid w:val="00DA014E"/>
    <w:rsid w:val="00DA14D9"/>
    <w:rsid w:val="00DA1A95"/>
    <w:rsid w:val="00DA1D2C"/>
    <w:rsid w:val="00DA2366"/>
    <w:rsid w:val="00DA3282"/>
    <w:rsid w:val="00DA3507"/>
    <w:rsid w:val="00DA3E0F"/>
    <w:rsid w:val="00DA521B"/>
    <w:rsid w:val="00DA5727"/>
    <w:rsid w:val="00DA638F"/>
    <w:rsid w:val="00DA6B13"/>
    <w:rsid w:val="00DA6BBE"/>
    <w:rsid w:val="00DA76AB"/>
    <w:rsid w:val="00DB0009"/>
    <w:rsid w:val="00DB1133"/>
    <w:rsid w:val="00DB2892"/>
    <w:rsid w:val="00DB4163"/>
    <w:rsid w:val="00DB4F36"/>
    <w:rsid w:val="00DB536F"/>
    <w:rsid w:val="00DB538C"/>
    <w:rsid w:val="00DB656F"/>
    <w:rsid w:val="00DB6664"/>
    <w:rsid w:val="00DB6EA9"/>
    <w:rsid w:val="00DB7235"/>
    <w:rsid w:val="00DB78CC"/>
    <w:rsid w:val="00DB78F7"/>
    <w:rsid w:val="00DB7B1E"/>
    <w:rsid w:val="00DC0020"/>
    <w:rsid w:val="00DC0B49"/>
    <w:rsid w:val="00DC1594"/>
    <w:rsid w:val="00DC17C3"/>
    <w:rsid w:val="00DC24E8"/>
    <w:rsid w:val="00DC2711"/>
    <w:rsid w:val="00DC30EE"/>
    <w:rsid w:val="00DC42FE"/>
    <w:rsid w:val="00DC4A7D"/>
    <w:rsid w:val="00DC4BBC"/>
    <w:rsid w:val="00DC4E2A"/>
    <w:rsid w:val="00DC4EEB"/>
    <w:rsid w:val="00DC56B6"/>
    <w:rsid w:val="00DC57E5"/>
    <w:rsid w:val="00DC5EA0"/>
    <w:rsid w:val="00DC6093"/>
    <w:rsid w:val="00DC64A6"/>
    <w:rsid w:val="00DC67BD"/>
    <w:rsid w:val="00DC7752"/>
    <w:rsid w:val="00DC7DE6"/>
    <w:rsid w:val="00DC7EAB"/>
    <w:rsid w:val="00DD066F"/>
    <w:rsid w:val="00DD0824"/>
    <w:rsid w:val="00DD0A96"/>
    <w:rsid w:val="00DD0BBF"/>
    <w:rsid w:val="00DD1304"/>
    <w:rsid w:val="00DD16B2"/>
    <w:rsid w:val="00DD1765"/>
    <w:rsid w:val="00DD196E"/>
    <w:rsid w:val="00DD1AA7"/>
    <w:rsid w:val="00DD324F"/>
    <w:rsid w:val="00DD381D"/>
    <w:rsid w:val="00DD3DCB"/>
    <w:rsid w:val="00DD3E2F"/>
    <w:rsid w:val="00DD4013"/>
    <w:rsid w:val="00DD4B87"/>
    <w:rsid w:val="00DD4BA1"/>
    <w:rsid w:val="00DD4EC4"/>
    <w:rsid w:val="00DD5048"/>
    <w:rsid w:val="00DD5CE3"/>
    <w:rsid w:val="00DD5E44"/>
    <w:rsid w:val="00DD72BE"/>
    <w:rsid w:val="00DD76A1"/>
    <w:rsid w:val="00DD787A"/>
    <w:rsid w:val="00DE04D3"/>
    <w:rsid w:val="00DE10F3"/>
    <w:rsid w:val="00DE13D7"/>
    <w:rsid w:val="00DE1414"/>
    <w:rsid w:val="00DE159C"/>
    <w:rsid w:val="00DE28A8"/>
    <w:rsid w:val="00DE352E"/>
    <w:rsid w:val="00DE38E0"/>
    <w:rsid w:val="00DE4DFA"/>
    <w:rsid w:val="00DE4E21"/>
    <w:rsid w:val="00DE4F02"/>
    <w:rsid w:val="00DE57F9"/>
    <w:rsid w:val="00DE5F0E"/>
    <w:rsid w:val="00DE6EAB"/>
    <w:rsid w:val="00DE788A"/>
    <w:rsid w:val="00DE7A01"/>
    <w:rsid w:val="00DE7E27"/>
    <w:rsid w:val="00DE7ECE"/>
    <w:rsid w:val="00DF0140"/>
    <w:rsid w:val="00DF0313"/>
    <w:rsid w:val="00DF0406"/>
    <w:rsid w:val="00DF0413"/>
    <w:rsid w:val="00DF08D2"/>
    <w:rsid w:val="00DF0B49"/>
    <w:rsid w:val="00DF0C86"/>
    <w:rsid w:val="00DF1B0C"/>
    <w:rsid w:val="00DF20A2"/>
    <w:rsid w:val="00DF3303"/>
    <w:rsid w:val="00DF3FE7"/>
    <w:rsid w:val="00DF42B5"/>
    <w:rsid w:val="00DF4CFD"/>
    <w:rsid w:val="00DF4EE0"/>
    <w:rsid w:val="00DF518D"/>
    <w:rsid w:val="00DF51D3"/>
    <w:rsid w:val="00DF5646"/>
    <w:rsid w:val="00DF564B"/>
    <w:rsid w:val="00DF5674"/>
    <w:rsid w:val="00DF5AC5"/>
    <w:rsid w:val="00DF5BE2"/>
    <w:rsid w:val="00DF600E"/>
    <w:rsid w:val="00DF6BB5"/>
    <w:rsid w:val="00E0010E"/>
    <w:rsid w:val="00E0273A"/>
    <w:rsid w:val="00E02825"/>
    <w:rsid w:val="00E03345"/>
    <w:rsid w:val="00E04DFD"/>
    <w:rsid w:val="00E04EBE"/>
    <w:rsid w:val="00E06ADC"/>
    <w:rsid w:val="00E06E8F"/>
    <w:rsid w:val="00E06FDB"/>
    <w:rsid w:val="00E100E6"/>
    <w:rsid w:val="00E10D13"/>
    <w:rsid w:val="00E11CA9"/>
    <w:rsid w:val="00E11FA7"/>
    <w:rsid w:val="00E11FCD"/>
    <w:rsid w:val="00E1249B"/>
    <w:rsid w:val="00E12D97"/>
    <w:rsid w:val="00E12E31"/>
    <w:rsid w:val="00E13267"/>
    <w:rsid w:val="00E1399C"/>
    <w:rsid w:val="00E1422B"/>
    <w:rsid w:val="00E14277"/>
    <w:rsid w:val="00E14363"/>
    <w:rsid w:val="00E148FF"/>
    <w:rsid w:val="00E15348"/>
    <w:rsid w:val="00E1577C"/>
    <w:rsid w:val="00E15A43"/>
    <w:rsid w:val="00E15D38"/>
    <w:rsid w:val="00E1767C"/>
    <w:rsid w:val="00E1775A"/>
    <w:rsid w:val="00E208F0"/>
    <w:rsid w:val="00E20B36"/>
    <w:rsid w:val="00E20EAD"/>
    <w:rsid w:val="00E20ECE"/>
    <w:rsid w:val="00E21FFF"/>
    <w:rsid w:val="00E226BC"/>
    <w:rsid w:val="00E2297A"/>
    <w:rsid w:val="00E231F6"/>
    <w:rsid w:val="00E23BA8"/>
    <w:rsid w:val="00E242B5"/>
    <w:rsid w:val="00E24C5E"/>
    <w:rsid w:val="00E25626"/>
    <w:rsid w:val="00E2678A"/>
    <w:rsid w:val="00E27339"/>
    <w:rsid w:val="00E27818"/>
    <w:rsid w:val="00E27BBD"/>
    <w:rsid w:val="00E31886"/>
    <w:rsid w:val="00E31ACD"/>
    <w:rsid w:val="00E31C6C"/>
    <w:rsid w:val="00E326A7"/>
    <w:rsid w:val="00E32D4C"/>
    <w:rsid w:val="00E375C9"/>
    <w:rsid w:val="00E40F88"/>
    <w:rsid w:val="00E40FCD"/>
    <w:rsid w:val="00E41407"/>
    <w:rsid w:val="00E415A4"/>
    <w:rsid w:val="00E42D27"/>
    <w:rsid w:val="00E43938"/>
    <w:rsid w:val="00E439FA"/>
    <w:rsid w:val="00E43C68"/>
    <w:rsid w:val="00E4554E"/>
    <w:rsid w:val="00E45F4F"/>
    <w:rsid w:val="00E4663B"/>
    <w:rsid w:val="00E47E0C"/>
    <w:rsid w:val="00E5001E"/>
    <w:rsid w:val="00E506C8"/>
    <w:rsid w:val="00E50868"/>
    <w:rsid w:val="00E50995"/>
    <w:rsid w:val="00E516CA"/>
    <w:rsid w:val="00E51EE1"/>
    <w:rsid w:val="00E52168"/>
    <w:rsid w:val="00E52D80"/>
    <w:rsid w:val="00E53685"/>
    <w:rsid w:val="00E541E3"/>
    <w:rsid w:val="00E544D4"/>
    <w:rsid w:val="00E54A44"/>
    <w:rsid w:val="00E55042"/>
    <w:rsid w:val="00E556E8"/>
    <w:rsid w:val="00E55E6E"/>
    <w:rsid w:val="00E56131"/>
    <w:rsid w:val="00E56FE2"/>
    <w:rsid w:val="00E5714E"/>
    <w:rsid w:val="00E57C18"/>
    <w:rsid w:val="00E57E43"/>
    <w:rsid w:val="00E60202"/>
    <w:rsid w:val="00E6034D"/>
    <w:rsid w:val="00E603AE"/>
    <w:rsid w:val="00E60AD7"/>
    <w:rsid w:val="00E60CA4"/>
    <w:rsid w:val="00E60F7F"/>
    <w:rsid w:val="00E6193F"/>
    <w:rsid w:val="00E61D03"/>
    <w:rsid w:val="00E61ED6"/>
    <w:rsid w:val="00E61FFD"/>
    <w:rsid w:val="00E62352"/>
    <w:rsid w:val="00E62358"/>
    <w:rsid w:val="00E63309"/>
    <w:rsid w:val="00E63734"/>
    <w:rsid w:val="00E63772"/>
    <w:rsid w:val="00E64D7F"/>
    <w:rsid w:val="00E65160"/>
    <w:rsid w:val="00E6540D"/>
    <w:rsid w:val="00E655CC"/>
    <w:rsid w:val="00E65EE8"/>
    <w:rsid w:val="00E65FC5"/>
    <w:rsid w:val="00E70513"/>
    <w:rsid w:val="00E70B0E"/>
    <w:rsid w:val="00E70D93"/>
    <w:rsid w:val="00E718B9"/>
    <w:rsid w:val="00E7268B"/>
    <w:rsid w:val="00E72EF8"/>
    <w:rsid w:val="00E732F7"/>
    <w:rsid w:val="00E73D63"/>
    <w:rsid w:val="00E74DBE"/>
    <w:rsid w:val="00E755B7"/>
    <w:rsid w:val="00E767A8"/>
    <w:rsid w:val="00E774D9"/>
    <w:rsid w:val="00E779C8"/>
    <w:rsid w:val="00E77B82"/>
    <w:rsid w:val="00E77D97"/>
    <w:rsid w:val="00E77EA6"/>
    <w:rsid w:val="00E80334"/>
    <w:rsid w:val="00E80538"/>
    <w:rsid w:val="00E8067E"/>
    <w:rsid w:val="00E81387"/>
    <w:rsid w:val="00E82497"/>
    <w:rsid w:val="00E82DBD"/>
    <w:rsid w:val="00E83409"/>
    <w:rsid w:val="00E83624"/>
    <w:rsid w:val="00E841D6"/>
    <w:rsid w:val="00E84655"/>
    <w:rsid w:val="00E84F94"/>
    <w:rsid w:val="00E85160"/>
    <w:rsid w:val="00E85F07"/>
    <w:rsid w:val="00E8618C"/>
    <w:rsid w:val="00E901A5"/>
    <w:rsid w:val="00E901CB"/>
    <w:rsid w:val="00E9030B"/>
    <w:rsid w:val="00E903AF"/>
    <w:rsid w:val="00E904E2"/>
    <w:rsid w:val="00E9098D"/>
    <w:rsid w:val="00E9119F"/>
    <w:rsid w:val="00E9145F"/>
    <w:rsid w:val="00E915B9"/>
    <w:rsid w:val="00E91834"/>
    <w:rsid w:val="00E9216B"/>
    <w:rsid w:val="00E93784"/>
    <w:rsid w:val="00E949BF"/>
    <w:rsid w:val="00E94A0A"/>
    <w:rsid w:val="00E94C86"/>
    <w:rsid w:val="00E94F3F"/>
    <w:rsid w:val="00E95434"/>
    <w:rsid w:val="00E95A06"/>
    <w:rsid w:val="00E9620B"/>
    <w:rsid w:val="00EA1002"/>
    <w:rsid w:val="00EA1EF0"/>
    <w:rsid w:val="00EA2A38"/>
    <w:rsid w:val="00EA4709"/>
    <w:rsid w:val="00EA4B14"/>
    <w:rsid w:val="00EA7C10"/>
    <w:rsid w:val="00EA7DA0"/>
    <w:rsid w:val="00EA7F15"/>
    <w:rsid w:val="00EB066E"/>
    <w:rsid w:val="00EB1E23"/>
    <w:rsid w:val="00EB21E3"/>
    <w:rsid w:val="00EB256D"/>
    <w:rsid w:val="00EB2828"/>
    <w:rsid w:val="00EB31FC"/>
    <w:rsid w:val="00EB3361"/>
    <w:rsid w:val="00EB4E3C"/>
    <w:rsid w:val="00EB4ED2"/>
    <w:rsid w:val="00EB5165"/>
    <w:rsid w:val="00EB5711"/>
    <w:rsid w:val="00EB57E7"/>
    <w:rsid w:val="00EB5B24"/>
    <w:rsid w:val="00EB5FD9"/>
    <w:rsid w:val="00EB6C49"/>
    <w:rsid w:val="00EB7DAC"/>
    <w:rsid w:val="00EC009E"/>
    <w:rsid w:val="00EC0F26"/>
    <w:rsid w:val="00EC18FC"/>
    <w:rsid w:val="00EC19EF"/>
    <w:rsid w:val="00EC3B0B"/>
    <w:rsid w:val="00EC429D"/>
    <w:rsid w:val="00EC4945"/>
    <w:rsid w:val="00EC49F4"/>
    <w:rsid w:val="00EC4B7A"/>
    <w:rsid w:val="00EC548A"/>
    <w:rsid w:val="00EC5623"/>
    <w:rsid w:val="00EC5C75"/>
    <w:rsid w:val="00EC6982"/>
    <w:rsid w:val="00EC7677"/>
    <w:rsid w:val="00EC7F49"/>
    <w:rsid w:val="00ED00A6"/>
    <w:rsid w:val="00ED0505"/>
    <w:rsid w:val="00ED0CC2"/>
    <w:rsid w:val="00ED128F"/>
    <w:rsid w:val="00ED21C5"/>
    <w:rsid w:val="00ED2C02"/>
    <w:rsid w:val="00ED323B"/>
    <w:rsid w:val="00ED385A"/>
    <w:rsid w:val="00ED39CD"/>
    <w:rsid w:val="00ED3C78"/>
    <w:rsid w:val="00ED45BC"/>
    <w:rsid w:val="00ED50A2"/>
    <w:rsid w:val="00ED5A25"/>
    <w:rsid w:val="00ED6761"/>
    <w:rsid w:val="00ED6D51"/>
    <w:rsid w:val="00ED7221"/>
    <w:rsid w:val="00ED7275"/>
    <w:rsid w:val="00ED7E81"/>
    <w:rsid w:val="00EE04D7"/>
    <w:rsid w:val="00EE1837"/>
    <w:rsid w:val="00EE1F0E"/>
    <w:rsid w:val="00EE2495"/>
    <w:rsid w:val="00EE2E10"/>
    <w:rsid w:val="00EE366B"/>
    <w:rsid w:val="00EE3D39"/>
    <w:rsid w:val="00EE4309"/>
    <w:rsid w:val="00EE4A85"/>
    <w:rsid w:val="00EE4F68"/>
    <w:rsid w:val="00EE5C09"/>
    <w:rsid w:val="00EE6147"/>
    <w:rsid w:val="00EE6571"/>
    <w:rsid w:val="00EE7304"/>
    <w:rsid w:val="00EF00C8"/>
    <w:rsid w:val="00EF020F"/>
    <w:rsid w:val="00EF066A"/>
    <w:rsid w:val="00EF0D8B"/>
    <w:rsid w:val="00EF0DC8"/>
    <w:rsid w:val="00EF0E09"/>
    <w:rsid w:val="00EF18E5"/>
    <w:rsid w:val="00EF2856"/>
    <w:rsid w:val="00EF2A52"/>
    <w:rsid w:val="00EF2C0D"/>
    <w:rsid w:val="00EF33E7"/>
    <w:rsid w:val="00EF3DE2"/>
    <w:rsid w:val="00EF3FC7"/>
    <w:rsid w:val="00EF5FEC"/>
    <w:rsid w:val="00EF7097"/>
    <w:rsid w:val="00F000BD"/>
    <w:rsid w:val="00F000C9"/>
    <w:rsid w:val="00F01BE5"/>
    <w:rsid w:val="00F021A7"/>
    <w:rsid w:val="00F0257C"/>
    <w:rsid w:val="00F03488"/>
    <w:rsid w:val="00F036AD"/>
    <w:rsid w:val="00F04252"/>
    <w:rsid w:val="00F0631F"/>
    <w:rsid w:val="00F0656D"/>
    <w:rsid w:val="00F06972"/>
    <w:rsid w:val="00F105D9"/>
    <w:rsid w:val="00F10A18"/>
    <w:rsid w:val="00F10E60"/>
    <w:rsid w:val="00F135E4"/>
    <w:rsid w:val="00F13A43"/>
    <w:rsid w:val="00F14037"/>
    <w:rsid w:val="00F1443F"/>
    <w:rsid w:val="00F1455E"/>
    <w:rsid w:val="00F149C4"/>
    <w:rsid w:val="00F14FB7"/>
    <w:rsid w:val="00F169ED"/>
    <w:rsid w:val="00F17968"/>
    <w:rsid w:val="00F17A8B"/>
    <w:rsid w:val="00F219AA"/>
    <w:rsid w:val="00F21BB5"/>
    <w:rsid w:val="00F2238D"/>
    <w:rsid w:val="00F247D7"/>
    <w:rsid w:val="00F2512B"/>
    <w:rsid w:val="00F25D96"/>
    <w:rsid w:val="00F26165"/>
    <w:rsid w:val="00F26917"/>
    <w:rsid w:val="00F26EC0"/>
    <w:rsid w:val="00F27F4B"/>
    <w:rsid w:val="00F30DE2"/>
    <w:rsid w:val="00F311ED"/>
    <w:rsid w:val="00F31323"/>
    <w:rsid w:val="00F3232C"/>
    <w:rsid w:val="00F3256C"/>
    <w:rsid w:val="00F33731"/>
    <w:rsid w:val="00F346BE"/>
    <w:rsid w:val="00F34D72"/>
    <w:rsid w:val="00F35112"/>
    <w:rsid w:val="00F35505"/>
    <w:rsid w:val="00F358A2"/>
    <w:rsid w:val="00F36BFB"/>
    <w:rsid w:val="00F40334"/>
    <w:rsid w:val="00F403D7"/>
    <w:rsid w:val="00F404D2"/>
    <w:rsid w:val="00F40722"/>
    <w:rsid w:val="00F40A8B"/>
    <w:rsid w:val="00F41024"/>
    <w:rsid w:val="00F41C72"/>
    <w:rsid w:val="00F41D61"/>
    <w:rsid w:val="00F41DA0"/>
    <w:rsid w:val="00F42081"/>
    <w:rsid w:val="00F4309F"/>
    <w:rsid w:val="00F433D0"/>
    <w:rsid w:val="00F43DCB"/>
    <w:rsid w:val="00F44015"/>
    <w:rsid w:val="00F444F6"/>
    <w:rsid w:val="00F4678F"/>
    <w:rsid w:val="00F46FE1"/>
    <w:rsid w:val="00F47107"/>
    <w:rsid w:val="00F5169D"/>
    <w:rsid w:val="00F526D2"/>
    <w:rsid w:val="00F52D22"/>
    <w:rsid w:val="00F53732"/>
    <w:rsid w:val="00F53CEB"/>
    <w:rsid w:val="00F54A45"/>
    <w:rsid w:val="00F54F0D"/>
    <w:rsid w:val="00F552B9"/>
    <w:rsid w:val="00F56737"/>
    <w:rsid w:val="00F56B0E"/>
    <w:rsid w:val="00F57BDB"/>
    <w:rsid w:val="00F57F63"/>
    <w:rsid w:val="00F6077C"/>
    <w:rsid w:val="00F60BBE"/>
    <w:rsid w:val="00F61B82"/>
    <w:rsid w:val="00F61D9C"/>
    <w:rsid w:val="00F62E35"/>
    <w:rsid w:val="00F62F87"/>
    <w:rsid w:val="00F6354D"/>
    <w:rsid w:val="00F63DD6"/>
    <w:rsid w:val="00F64B77"/>
    <w:rsid w:val="00F64F5B"/>
    <w:rsid w:val="00F660C1"/>
    <w:rsid w:val="00F67E08"/>
    <w:rsid w:val="00F70B9A"/>
    <w:rsid w:val="00F70C20"/>
    <w:rsid w:val="00F70FA5"/>
    <w:rsid w:val="00F723E1"/>
    <w:rsid w:val="00F726CA"/>
    <w:rsid w:val="00F7387B"/>
    <w:rsid w:val="00F73EF8"/>
    <w:rsid w:val="00F750A2"/>
    <w:rsid w:val="00F752C7"/>
    <w:rsid w:val="00F75894"/>
    <w:rsid w:val="00F76035"/>
    <w:rsid w:val="00F7690E"/>
    <w:rsid w:val="00F769CB"/>
    <w:rsid w:val="00F76BCC"/>
    <w:rsid w:val="00F76D14"/>
    <w:rsid w:val="00F7709C"/>
    <w:rsid w:val="00F77CEC"/>
    <w:rsid w:val="00F8012D"/>
    <w:rsid w:val="00F80243"/>
    <w:rsid w:val="00F80D09"/>
    <w:rsid w:val="00F81B9B"/>
    <w:rsid w:val="00F82BDC"/>
    <w:rsid w:val="00F8332F"/>
    <w:rsid w:val="00F83AC9"/>
    <w:rsid w:val="00F83CAD"/>
    <w:rsid w:val="00F84975"/>
    <w:rsid w:val="00F84BFE"/>
    <w:rsid w:val="00F853E0"/>
    <w:rsid w:val="00F86411"/>
    <w:rsid w:val="00F87079"/>
    <w:rsid w:val="00F876C7"/>
    <w:rsid w:val="00F901E7"/>
    <w:rsid w:val="00F9044F"/>
    <w:rsid w:val="00F91A08"/>
    <w:rsid w:val="00F92983"/>
    <w:rsid w:val="00F92BDE"/>
    <w:rsid w:val="00F930E1"/>
    <w:rsid w:val="00F93370"/>
    <w:rsid w:val="00F9370B"/>
    <w:rsid w:val="00F93782"/>
    <w:rsid w:val="00F93C44"/>
    <w:rsid w:val="00F94136"/>
    <w:rsid w:val="00F95AD0"/>
    <w:rsid w:val="00F9650E"/>
    <w:rsid w:val="00F97AA3"/>
    <w:rsid w:val="00FA063F"/>
    <w:rsid w:val="00FA0999"/>
    <w:rsid w:val="00FA0FB2"/>
    <w:rsid w:val="00FA10D8"/>
    <w:rsid w:val="00FA1138"/>
    <w:rsid w:val="00FA13B3"/>
    <w:rsid w:val="00FA151C"/>
    <w:rsid w:val="00FA1AFD"/>
    <w:rsid w:val="00FA2E13"/>
    <w:rsid w:val="00FA3D6D"/>
    <w:rsid w:val="00FA40C9"/>
    <w:rsid w:val="00FA426A"/>
    <w:rsid w:val="00FA57F6"/>
    <w:rsid w:val="00FA5BC9"/>
    <w:rsid w:val="00FA6219"/>
    <w:rsid w:val="00FA63D1"/>
    <w:rsid w:val="00FA66CB"/>
    <w:rsid w:val="00FA6C1B"/>
    <w:rsid w:val="00FA7D51"/>
    <w:rsid w:val="00FB009B"/>
    <w:rsid w:val="00FB019D"/>
    <w:rsid w:val="00FB02DF"/>
    <w:rsid w:val="00FB12C9"/>
    <w:rsid w:val="00FB1D89"/>
    <w:rsid w:val="00FB233C"/>
    <w:rsid w:val="00FB23AD"/>
    <w:rsid w:val="00FB3583"/>
    <w:rsid w:val="00FB4226"/>
    <w:rsid w:val="00FB4894"/>
    <w:rsid w:val="00FB4D6B"/>
    <w:rsid w:val="00FB642F"/>
    <w:rsid w:val="00FB6A04"/>
    <w:rsid w:val="00FB6FAA"/>
    <w:rsid w:val="00FB74B0"/>
    <w:rsid w:val="00FB7F74"/>
    <w:rsid w:val="00FC0111"/>
    <w:rsid w:val="00FC0B05"/>
    <w:rsid w:val="00FC1104"/>
    <w:rsid w:val="00FC1259"/>
    <w:rsid w:val="00FC2C21"/>
    <w:rsid w:val="00FC4DC4"/>
    <w:rsid w:val="00FC5066"/>
    <w:rsid w:val="00FC5186"/>
    <w:rsid w:val="00FC519C"/>
    <w:rsid w:val="00FC5283"/>
    <w:rsid w:val="00FC56F3"/>
    <w:rsid w:val="00FC608D"/>
    <w:rsid w:val="00FC6274"/>
    <w:rsid w:val="00FC6DC1"/>
    <w:rsid w:val="00FC7486"/>
    <w:rsid w:val="00FC7E1C"/>
    <w:rsid w:val="00FD0723"/>
    <w:rsid w:val="00FD11AA"/>
    <w:rsid w:val="00FD11E7"/>
    <w:rsid w:val="00FD1CD8"/>
    <w:rsid w:val="00FD2B6B"/>
    <w:rsid w:val="00FD30FA"/>
    <w:rsid w:val="00FD393B"/>
    <w:rsid w:val="00FD4FCA"/>
    <w:rsid w:val="00FD581B"/>
    <w:rsid w:val="00FD5B06"/>
    <w:rsid w:val="00FD5E1A"/>
    <w:rsid w:val="00FD744E"/>
    <w:rsid w:val="00FD74B8"/>
    <w:rsid w:val="00FE0232"/>
    <w:rsid w:val="00FE087F"/>
    <w:rsid w:val="00FE13CA"/>
    <w:rsid w:val="00FE203A"/>
    <w:rsid w:val="00FE2537"/>
    <w:rsid w:val="00FE295A"/>
    <w:rsid w:val="00FE3172"/>
    <w:rsid w:val="00FE3783"/>
    <w:rsid w:val="00FE4297"/>
    <w:rsid w:val="00FE44FD"/>
    <w:rsid w:val="00FE493A"/>
    <w:rsid w:val="00FE4D31"/>
    <w:rsid w:val="00FE5C24"/>
    <w:rsid w:val="00FE5D03"/>
    <w:rsid w:val="00FE5D75"/>
    <w:rsid w:val="00FE6202"/>
    <w:rsid w:val="00FE65A6"/>
    <w:rsid w:val="00FE68D9"/>
    <w:rsid w:val="00FE7432"/>
    <w:rsid w:val="00FE7E42"/>
    <w:rsid w:val="00FF03D2"/>
    <w:rsid w:val="00FF0F96"/>
    <w:rsid w:val="00FF0FA7"/>
    <w:rsid w:val="00FF165D"/>
    <w:rsid w:val="00FF1BB2"/>
    <w:rsid w:val="00FF1DB5"/>
    <w:rsid w:val="00FF2CBD"/>
    <w:rsid w:val="00FF3565"/>
    <w:rsid w:val="00FF3E7E"/>
    <w:rsid w:val="00FF4EAE"/>
    <w:rsid w:val="00FF5157"/>
    <w:rsid w:val="00FF5FA3"/>
    <w:rsid w:val="00FF7554"/>
    <w:rsid w:val="00FF7D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0DB2BC7"/>
  <w15:docId w15:val="{FD271AE6-B48D-4D51-A4E3-A97B6B516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1ABA"/>
    <w:pPr>
      <w:spacing w:after="120"/>
      <w:jc w:val="both"/>
    </w:pPr>
    <w:rPr>
      <w:sz w:val="24"/>
      <w:szCs w:val="24"/>
    </w:rPr>
  </w:style>
  <w:style w:type="paragraph" w:styleId="10">
    <w:name w:val="heading 1"/>
    <w:next w:val="a"/>
    <w:link w:val="11"/>
    <w:qFormat/>
    <w:rsid w:val="00D01ABA"/>
    <w:pPr>
      <w:keepNext/>
      <w:keepLines/>
      <w:spacing w:before="600" w:after="120"/>
      <w:outlineLvl w:val="0"/>
    </w:pPr>
    <w:rPr>
      <w:rFonts w:ascii="Arial" w:hAnsi="Arial" w:cs="Arial"/>
      <w:b/>
      <w:bCs/>
      <w:kern w:val="32"/>
      <w:sz w:val="32"/>
      <w:szCs w:val="32"/>
    </w:rPr>
  </w:style>
  <w:style w:type="paragraph" w:styleId="2">
    <w:name w:val="heading 2"/>
    <w:next w:val="a"/>
    <w:link w:val="20"/>
    <w:qFormat/>
    <w:rsid w:val="00D01ABA"/>
    <w:pPr>
      <w:keepNext/>
      <w:keepLines/>
      <w:spacing w:before="360" w:after="120"/>
      <w:jc w:val="both"/>
      <w:outlineLvl w:val="1"/>
    </w:pPr>
    <w:rPr>
      <w:rFonts w:ascii="Arial" w:hAnsi="Arial" w:cs="Arial"/>
      <w:b/>
      <w:bCs/>
      <w:i/>
      <w:iCs/>
      <w:sz w:val="28"/>
      <w:szCs w:val="28"/>
    </w:rPr>
  </w:style>
  <w:style w:type="paragraph" w:styleId="3">
    <w:name w:val="heading 3"/>
    <w:basedOn w:val="a"/>
    <w:next w:val="a"/>
    <w:link w:val="30"/>
    <w:qFormat/>
    <w:rsid w:val="00D01ABA"/>
    <w:pPr>
      <w:keepNext/>
      <w:keepLines/>
      <w:ind w:firstLine="709"/>
      <w:outlineLvl w:val="2"/>
    </w:pPr>
    <w:rPr>
      <w:rFonts w:ascii="Arial" w:hAnsi="Arial" w:cs="Arial"/>
      <w:bCs/>
      <w:i/>
      <w:szCs w:val="26"/>
    </w:rPr>
  </w:style>
  <w:style w:type="paragraph" w:styleId="4">
    <w:name w:val="heading 4"/>
    <w:basedOn w:val="a"/>
    <w:next w:val="a"/>
    <w:link w:val="40"/>
    <w:qFormat/>
    <w:rsid w:val="002337F8"/>
    <w:pPr>
      <w:keepNext/>
      <w:spacing w:before="240" w:after="60"/>
      <w:outlineLvl w:val="3"/>
    </w:pPr>
    <w:rPr>
      <w:rFonts w:ascii="Calibri" w:hAnsi="Calibri"/>
      <w:b/>
      <w:bCs/>
      <w:sz w:val="28"/>
      <w:szCs w:val="28"/>
    </w:rPr>
  </w:style>
  <w:style w:type="paragraph" w:styleId="5">
    <w:name w:val="heading 5"/>
    <w:basedOn w:val="a"/>
    <w:next w:val="a"/>
    <w:link w:val="50"/>
    <w:semiHidden/>
    <w:unhideWhenUsed/>
    <w:qFormat/>
    <w:rsid w:val="00150C61"/>
    <w:pPr>
      <w:keepNext/>
      <w:keepLines/>
      <w:spacing w:before="40" w:after="0"/>
      <w:outlineLvl w:val="4"/>
    </w:pPr>
    <w:rPr>
      <w:rFonts w:asciiTheme="majorHAnsi" w:eastAsiaTheme="majorEastAsia" w:hAnsiTheme="majorHAnsi" w:cstheme="majorBidi"/>
      <w:color w:val="365F91" w:themeColor="accent1" w:themeShade="BF"/>
    </w:rPr>
  </w:style>
  <w:style w:type="paragraph" w:styleId="7">
    <w:name w:val="heading 7"/>
    <w:basedOn w:val="a"/>
    <w:next w:val="a"/>
    <w:qFormat/>
    <w:rsid w:val="000C1A46"/>
    <w:pPr>
      <w:spacing w:before="240" w:after="60"/>
      <w:jc w:val="left"/>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rsid w:val="00FC0B05"/>
    <w:rPr>
      <w:rFonts w:ascii="Arial" w:hAnsi="Arial" w:cs="Arial"/>
      <w:b/>
      <w:bCs/>
      <w:kern w:val="32"/>
      <w:sz w:val="32"/>
      <w:szCs w:val="32"/>
      <w:lang w:val="ru-RU" w:eastAsia="ru-RU" w:bidi="ar-SA"/>
    </w:rPr>
  </w:style>
  <w:style w:type="character" w:customStyle="1" w:styleId="20">
    <w:name w:val="Заголовок 2 Знак"/>
    <w:link w:val="2"/>
    <w:rsid w:val="000C1A46"/>
    <w:rPr>
      <w:rFonts w:ascii="Arial" w:hAnsi="Arial" w:cs="Arial"/>
      <w:b/>
      <w:bCs/>
      <w:i/>
      <w:iCs/>
      <w:sz w:val="28"/>
      <w:szCs w:val="28"/>
      <w:lang w:val="ru-RU" w:eastAsia="ru-RU" w:bidi="ar-SA"/>
    </w:rPr>
  </w:style>
  <w:style w:type="character" w:customStyle="1" w:styleId="30">
    <w:name w:val="Заголовок 3 Знак"/>
    <w:link w:val="3"/>
    <w:rsid w:val="00D01ABA"/>
    <w:rPr>
      <w:rFonts w:ascii="Arial" w:hAnsi="Arial" w:cs="Arial"/>
      <w:bCs/>
      <w:i/>
      <w:sz w:val="24"/>
      <w:szCs w:val="26"/>
      <w:lang w:val="ru-RU" w:eastAsia="ru-RU" w:bidi="ar-SA"/>
    </w:rPr>
  </w:style>
  <w:style w:type="character" w:customStyle="1" w:styleId="40">
    <w:name w:val="Заголовок 4 Знак"/>
    <w:link w:val="4"/>
    <w:rsid w:val="002337F8"/>
    <w:rPr>
      <w:rFonts w:ascii="Calibri" w:eastAsia="Times New Roman" w:hAnsi="Calibri" w:cs="Times New Roman"/>
      <w:b/>
      <w:bCs/>
      <w:sz w:val="28"/>
      <w:szCs w:val="28"/>
    </w:rPr>
  </w:style>
  <w:style w:type="paragraph" w:styleId="12">
    <w:name w:val="toc 1"/>
    <w:basedOn w:val="a"/>
    <w:next w:val="a"/>
    <w:link w:val="13"/>
    <w:uiPriority w:val="39"/>
    <w:rsid w:val="00D01ABA"/>
    <w:pPr>
      <w:keepNext/>
      <w:keepLines/>
      <w:spacing w:before="240" w:after="0"/>
      <w:jc w:val="left"/>
    </w:pPr>
    <w:rPr>
      <w:b/>
      <w:sz w:val="28"/>
    </w:rPr>
  </w:style>
  <w:style w:type="character" w:customStyle="1" w:styleId="13">
    <w:name w:val="Оглавление 1 Знак"/>
    <w:link w:val="12"/>
    <w:rsid w:val="00D01ABA"/>
    <w:rPr>
      <w:b/>
      <w:sz w:val="28"/>
      <w:szCs w:val="24"/>
      <w:lang w:val="ru-RU" w:eastAsia="ru-RU" w:bidi="ar-SA"/>
    </w:rPr>
  </w:style>
  <w:style w:type="paragraph" w:styleId="31">
    <w:name w:val="toc 3"/>
    <w:basedOn w:val="a"/>
    <w:next w:val="a"/>
    <w:uiPriority w:val="39"/>
    <w:rsid w:val="009071FC"/>
    <w:pPr>
      <w:keepLines/>
      <w:pBdr>
        <w:left w:val="single" w:sz="12" w:space="4" w:color="808080"/>
      </w:pBdr>
      <w:tabs>
        <w:tab w:val="right" w:pos="11340"/>
      </w:tabs>
      <w:spacing w:before="40" w:after="0"/>
      <w:ind w:left="567" w:right="567"/>
    </w:pPr>
    <w:rPr>
      <w:noProof/>
    </w:rPr>
  </w:style>
  <w:style w:type="paragraph" w:styleId="21">
    <w:name w:val="toc 2"/>
    <w:basedOn w:val="a"/>
    <w:next w:val="a"/>
    <w:uiPriority w:val="39"/>
    <w:rsid w:val="00D01ABA"/>
    <w:pPr>
      <w:keepNext/>
      <w:keepLines/>
      <w:spacing w:before="60" w:after="0"/>
      <w:jc w:val="left"/>
    </w:pPr>
  </w:style>
  <w:style w:type="character" w:styleId="a3">
    <w:name w:val="Hyperlink"/>
    <w:uiPriority w:val="99"/>
    <w:rsid w:val="00D01ABA"/>
    <w:rPr>
      <w:color w:val="0000FF"/>
      <w:u w:val="single"/>
    </w:rPr>
  </w:style>
  <w:style w:type="table" w:styleId="a4">
    <w:name w:val="Table Grid"/>
    <w:basedOn w:val="a1"/>
    <w:rsid w:val="00D01ABA"/>
    <w:pPr>
      <w:spacing w:line="360" w:lineRule="auto"/>
      <w:ind w:left="14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Об авторе"/>
    <w:basedOn w:val="a"/>
    <w:rsid w:val="00D01ABA"/>
    <w:pPr>
      <w:ind w:right="-55"/>
      <w:jc w:val="left"/>
    </w:pPr>
    <w:rPr>
      <w:color w:val="333333"/>
      <w:sz w:val="40"/>
      <w:szCs w:val="20"/>
    </w:rPr>
  </w:style>
  <w:style w:type="paragraph" w:customStyle="1" w:styleId="a6">
    <w:name w:val="Темы дня"/>
    <w:basedOn w:val="a"/>
    <w:rsid w:val="00D01ABA"/>
    <w:pPr>
      <w:keepLines/>
      <w:spacing w:after="240"/>
    </w:pPr>
    <w:rPr>
      <w:i/>
    </w:rPr>
  </w:style>
  <w:style w:type="paragraph" w:styleId="a7">
    <w:name w:val="Block Text"/>
    <w:basedOn w:val="a6"/>
    <w:rsid w:val="00D01ABA"/>
    <w:rPr>
      <w:bCs/>
    </w:rPr>
  </w:style>
  <w:style w:type="paragraph" w:customStyle="1" w:styleId="a8">
    <w:name w:val="Заголовок введения"/>
    <w:rsid w:val="00D01ABA"/>
    <w:pPr>
      <w:keepNext/>
      <w:keepLines/>
      <w:shd w:val="clear" w:color="auto" w:fill="C0C0C0"/>
      <w:spacing w:before="360" w:after="240"/>
    </w:pPr>
    <w:rPr>
      <w:rFonts w:cs="Arial"/>
      <w:b/>
      <w:bCs/>
      <w:sz w:val="24"/>
      <w:szCs w:val="26"/>
    </w:rPr>
  </w:style>
  <w:style w:type="paragraph" w:customStyle="1" w:styleId="a9">
    <w:name w:val="Публикации дня"/>
    <w:rsid w:val="00D01ABA"/>
    <w:pPr>
      <w:keepNext/>
      <w:keepLines/>
      <w:pageBreakBefore/>
      <w:shd w:val="clear" w:color="auto" w:fill="C0C0C0"/>
      <w:spacing w:before="240" w:after="240"/>
      <w:jc w:val="center"/>
    </w:pPr>
    <w:rPr>
      <w:rFonts w:cs="Arial"/>
      <w:b/>
      <w:bCs/>
      <w:kern w:val="32"/>
      <w:sz w:val="32"/>
      <w:szCs w:val="32"/>
    </w:rPr>
  </w:style>
  <w:style w:type="paragraph" w:styleId="aa">
    <w:name w:val="Normal (Web)"/>
    <w:basedOn w:val="a"/>
    <w:link w:val="ab"/>
    <w:uiPriority w:val="99"/>
    <w:rsid w:val="002337F8"/>
    <w:pPr>
      <w:spacing w:before="100" w:beforeAutospacing="1" w:after="100" w:afterAutospacing="1" w:line="360" w:lineRule="auto"/>
      <w:ind w:left="1440"/>
      <w:jc w:val="left"/>
    </w:pPr>
    <w:rPr>
      <w:rFonts w:ascii="Verdana" w:eastAsia="Verdana" w:hAnsi="Verdana"/>
      <w:sz w:val="20"/>
      <w:szCs w:val="20"/>
    </w:rPr>
  </w:style>
  <w:style w:type="character" w:customStyle="1" w:styleId="ab">
    <w:name w:val="Обычный (веб) Знак"/>
    <w:link w:val="aa"/>
    <w:rsid w:val="002337F8"/>
    <w:rPr>
      <w:rFonts w:ascii="Verdana" w:eastAsia="Verdana" w:hAnsi="Verdana"/>
    </w:rPr>
  </w:style>
  <w:style w:type="paragraph" w:customStyle="1" w:styleId="ac">
    <w:name w:val="Текст документа"/>
    <w:basedOn w:val="aa"/>
    <w:link w:val="ad"/>
    <w:autoRedefine/>
    <w:rsid w:val="0089541B"/>
    <w:pPr>
      <w:spacing w:line="240" w:lineRule="auto"/>
      <w:ind w:left="0"/>
      <w:jc w:val="both"/>
    </w:pPr>
    <w:rPr>
      <w:rFonts w:ascii="Times New Roman" w:hAnsi="Times New Roman"/>
      <w:color w:val="000000"/>
      <w:sz w:val="24"/>
      <w:szCs w:val="24"/>
    </w:rPr>
  </w:style>
  <w:style w:type="character" w:customStyle="1" w:styleId="ad">
    <w:name w:val="Текст документа Знак Знак"/>
    <w:link w:val="ac"/>
    <w:rsid w:val="0089541B"/>
    <w:rPr>
      <w:rFonts w:eastAsia="Verdana"/>
      <w:color w:val="000000"/>
      <w:sz w:val="24"/>
      <w:szCs w:val="24"/>
    </w:rPr>
  </w:style>
  <w:style w:type="paragraph" w:customStyle="1" w:styleId="22">
    <w:name w:val="Заглавие 2"/>
    <w:basedOn w:val="2"/>
    <w:autoRedefine/>
    <w:rsid w:val="002337F8"/>
    <w:pPr>
      <w:spacing w:before="960" w:after="60"/>
      <w:jc w:val="left"/>
    </w:pPr>
    <w:rPr>
      <w:b w:val="0"/>
      <w:i w:val="0"/>
      <w:sz w:val="32"/>
    </w:rPr>
  </w:style>
  <w:style w:type="paragraph" w:customStyle="1" w:styleId="ae">
    <w:name w:val="Похожие сообщения раздел"/>
    <w:basedOn w:val="a"/>
    <w:link w:val="Char"/>
    <w:rsid w:val="002337F8"/>
    <w:pPr>
      <w:spacing w:before="120" w:line="360" w:lineRule="auto"/>
      <w:ind w:left="1440"/>
    </w:pPr>
    <w:rPr>
      <w:rFonts w:ascii="Arial" w:eastAsia="Verdana" w:hAnsi="Arial"/>
      <w:b/>
      <w:bCs/>
      <w:color w:val="808080"/>
      <w:szCs w:val="20"/>
    </w:rPr>
  </w:style>
  <w:style w:type="character" w:customStyle="1" w:styleId="Char">
    <w:name w:val="Похожие сообщения раздел Char"/>
    <w:link w:val="ae"/>
    <w:rsid w:val="002337F8"/>
    <w:rPr>
      <w:rFonts w:ascii="Arial" w:eastAsia="Verdana" w:hAnsi="Arial"/>
      <w:b/>
      <w:bCs/>
      <w:color w:val="808080"/>
      <w:sz w:val="24"/>
    </w:rPr>
  </w:style>
  <w:style w:type="paragraph" w:customStyle="1" w:styleId="af">
    <w:name w:val="Похожие сообщения заголовок"/>
    <w:basedOn w:val="ae"/>
    <w:link w:val="Char0"/>
    <w:rsid w:val="00874788"/>
    <w:pPr>
      <w:spacing w:after="240" w:line="240" w:lineRule="auto"/>
      <w:jc w:val="left"/>
      <w:outlineLvl w:val="4"/>
    </w:pPr>
  </w:style>
  <w:style w:type="character" w:customStyle="1" w:styleId="Char0">
    <w:name w:val="Похожие сообщения заголовок Char"/>
    <w:link w:val="af"/>
    <w:rsid w:val="00874788"/>
    <w:rPr>
      <w:rFonts w:ascii="Arial" w:eastAsia="Verdana" w:hAnsi="Arial"/>
      <w:b/>
      <w:bCs/>
      <w:color w:val="808080"/>
      <w:sz w:val="24"/>
      <w:lang w:val="ru-RU" w:eastAsia="ru-RU" w:bidi="ar-SA"/>
    </w:rPr>
  </w:style>
  <w:style w:type="character" w:customStyle="1" w:styleId="23">
    <w:name w:val="Источник и дата 2"/>
    <w:rsid w:val="002337F8"/>
    <w:rPr>
      <w:rFonts w:ascii="Arial" w:hAnsi="Arial"/>
      <w:sz w:val="16"/>
      <w:lang w:val="ru-RU" w:eastAsia="ru-RU" w:bidi="ar-SA"/>
    </w:rPr>
  </w:style>
  <w:style w:type="paragraph" w:customStyle="1" w:styleId="41">
    <w:name w:val="Заглавие 4"/>
    <w:basedOn w:val="4"/>
    <w:link w:val="4CharChar"/>
    <w:autoRedefine/>
    <w:rsid w:val="00DE13D7"/>
    <w:pPr>
      <w:keepLines/>
      <w:spacing w:before="360" w:line="360" w:lineRule="auto"/>
    </w:pPr>
    <w:rPr>
      <w:rFonts w:ascii="Arial" w:hAnsi="Arial"/>
      <w:sz w:val="24"/>
    </w:rPr>
  </w:style>
  <w:style w:type="character" w:customStyle="1" w:styleId="4CharChar">
    <w:name w:val="Заглавие 4 Char Char"/>
    <w:link w:val="41"/>
    <w:rsid w:val="00DE13D7"/>
    <w:rPr>
      <w:rFonts w:ascii="Arial" w:eastAsia="Times New Roman" w:hAnsi="Arial" w:cs="Times New Roman"/>
      <w:b/>
      <w:bCs/>
      <w:sz w:val="24"/>
      <w:szCs w:val="28"/>
    </w:rPr>
  </w:style>
  <w:style w:type="paragraph" w:styleId="af0">
    <w:name w:val="Document Map"/>
    <w:basedOn w:val="a"/>
    <w:link w:val="af1"/>
    <w:rsid w:val="002A12F4"/>
    <w:pPr>
      <w:shd w:val="clear" w:color="auto" w:fill="000080"/>
    </w:pPr>
    <w:rPr>
      <w:rFonts w:ascii="Tahoma" w:hAnsi="Tahoma"/>
      <w:sz w:val="20"/>
      <w:szCs w:val="20"/>
    </w:rPr>
  </w:style>
  <w:style w:type="character" w:customStyle="1" w:styleId="af1">
    <w:name w:val="Схема документа Знак"/>
    <w:link w:val="af0"/>
    <w:rsid w:val="00A0290C"/>
    <w:rPr>
      <w:rFonts w:ascii="Tahoma" w:hAnsi="Tahoma" w:cs="Tahoma"/>
      <w:shd w:val="clear" w:color="auto" w:fill="000080"/>
    </w:rPr>
  </w:style>
  <w:style w:type="paragraph" w:styleId="af2">
    <w:name w:val="header"/>
    <w:basedOn w:val="a"/>
    <w:link w:val="af3"/>
    <w:rsid w:val="002A12F4"/>
    <w:pPr>
      <w:tabs>
        <w:tab w:val="center" w:pos="4677"/>
        <w:tab w:val="right" w:pos="9355"/>
      </w:tabs>
    </w:pPr>
  </w:style>
  <w:style w:type="character" w:customStyle="1" w:styleId="af3">
    <w:name w:val="Верхний колонтитул Знак"/>
    <w:link w:val="af2"/>
    <w:rsid w:val="00A0290C"/>
    <w:rPr>
      <w:sz w:val="24"/>
      <w:szCs w:val="24"/>
    </w:rPr>
  </w:style>
  <w:style w:type="paragraph" w:styleId="af4">
    <w:name w:val="footer"/>
    <w:basedOn w:val="a"/>
    <w:link w:val="af5"/>
    <w:uiPriority w:val="99"/>
    <w:rsid w:val="002A12F4"/>
    <w:pPr>
      <w:tabs>
        <w:tab w:val="center" w:pos="4677"/>
        <w:tab w:val="right" w:pos="9355"/>
      </w:tabs>
    </w:pPr>
  </w:style>
  <w:style w:type="character" w:customStyle="1" w:styleId="af5">
    <w:name w:val="Нижний колонтитул Знак"/>
    <w:link w:val="af4"/>
    <w:uiPriority w:val="99"/>
    <w:rsid w:val="00A0290C"/>
    <w:rPr>
      <w:sz w:val="24"/>
      <w:szCs w:val="24"/>
    </w:rPr>
  </w:style>
  <w:style w:type="paragraph" w:styleId="42">
    <w:name w:val="toc 4"/>
    <w:basedOn w:val="a"/>
    <w:next w:val="a"/>
    <w:autoRedefine/>
    <w:uiPriority w:val="39"/>
    <w:rsid w:val="00684C00"/>
    <w:pPr>
      <w:ind w:left="720"/>
    </w:pPr>
  </w:style>
  <w:style w:type="paragraph" w:customStyle="1" w:styleId="af6">
    <w:name w:val="Заголовок раздела"/>
    <w:basedOn w:val="10"/>
    <w:next w:val="a"/>
    <w:rsid w:val="000912D7"/>
    <w:pPr>
      <w:shd w:val="clear" w:color="auto" w:fill="C0C0C0"/>
    </w:pPr>
  </w:style>
  <w:style w:type="paragraph" w:customStyle="1" w:styleId="25">
    <w:name w:val="Стиль Заголовок раздела + Узор: Нет (Серый 25%)"/>
    <w:basedOn w:val="af6"/>
    <w:rsid w:val="000912D7"/>
    <w:pPr>
      <w:shd w:val="clear" w:color="auto" w:fill="008000"/>
    </w:pPr>
    <w:rPr>
      <w:shd w:val="clear" w:color="auto" w:fill="C0C0C0"/>
    </w:rPr>
  </w:style>
  <w:style w:type="paragraph" w:styleId="51">
    <w:name w:val="toc 5"/>
    <w:basedOn w:val="a"/>
    <w:next w:val="a"/>
    <w:uiPriority w:val="39"/>
    <w:rsid w:val="003F1B8B"/>
    <w:pPr>
      <w:ind w:left="960"/>
    </w:pPr>
    <w:rPr>
      <w:sz w:val="20"/>
    </w:rPr>
  </w:style>
  <w:style w:type="paragraph" w:customStyle="1" w:styleId="52">
    <w:name w:val="Заглавие 5"/>
    <w:basedOn w:val="a"/>
    <w:link w:val="53"/>
    <w:rsid w:val="00DE13D7"/>
    <w:pPr>
      <w:keepNext/>
      <w:keepLines/>
      <w:pBdr>
        <w:left w:val="thinThickSmallGap" w:sz="18" w:space="4" w:color="808080"/>
      </w:pBdr>
      <w:spacing w:after="0" w:line="360" w:lineRule="auto"/>
      <w:ind w:left="851"/>
      <w:outlineLvl w:val="4"/>
    </w:pPr>
    <w:rPr>
      <w:rFonts w:ascii="Arial" w:hAnsi="Arial"/>
      <w:i/>
      <w:sz w:val="16"/>
    </w:rPr>
  </w:style>
  <w:style w:type="character" w:customStyle="1" w:styleId="53">
    <w:name w:val="Заглавие 5 Знак"/>
    <w:link w:val="52"/>
    <w:rsid w:val="00DE13D7"/>
    <w:rPr>
      <w:rFonts w:ascii="Arial" w:hAnsi="Arial"/>
      <w:i/>
      <w:sz w:val="16"/>
      <w:szCs w:val="24"/>
    </w:rPr>
  </w:style>
  <w:style w:type="paragraph" w:styleId="af7">
    <w:name w:val="Title"/>
    <w:basedOn w:val="a"/>
    <w:next w:val="a"/>
    <w:link w:val="af8"/>
    <w:qFormat/>
    <w:rsid w:val="00A0290C"/>
    <w:pPr>
      <w:spacing w:before="240" w:after="60"/>
      <w:jc w:val="center"/>
      <w:outlineLvl w:val="0"/>
    </w:pPr>
    <w:rPr>
      <w:rFonts w:ascii="Cambria" w:hAnsi="Cambria"/>
      <w:b/>
      <w:bCs/>
      <w:kern w:val="28"/>
      <w:sz w:val="32"/>
      <w:szCs w:val="32"/>
    </w:rPr>
  </w:style>
  <w:style w:type="character" w:customStyle="1" w:styleId="af8">
    <w:name w:val="Заголовок Знак"/>
    <w:link w:val="af7"/>
    <w:rsid w:val="00A0290C"/>
    <w:rPr>
      <w:rFonts w:ascii="Cambria" w:hAnsi="Cambria"/>
      <w:b/>
      <w:bCs/>
      <w:kern w:val="28"/>
      <w:sz w:val="32"/>
      <w:szCs w:val="32"/>
    </w:rPr>
  </w:style>
  <w:style w:type="character" w:styleId="af9">
    <w:name w:val="Strong"/>
    <w:uiPriority w:val="22"/>
    <w:qFormat/>
    <w:rsid w:val="00A0290C"/>
    <w:rPr>
      <w:rFonts w:ascii="Verdana" w:eastAsia="Verdana" w:hAnsi="Verdana" w:hint="default"/>
      <w:b/>
      <w:bCs/>
      <w:sz w:val="20"/>
      <w:szCs w:val="20"/>
    </w:rPr>
  </w:style>
  <w:style w:type="character" w:styleId="afa">
    <w:name w:val="Emphasis"/>
    <w:qFormat/>
    <w:rsid w:val="00A0290C"/>
    <w:rPr>
      <w:i/>
      <w:iCs/>
    </w:rPr>
  </w:style>
  <w:style w:type="character" w:customStyle="1" w:styleId="afb">
    <w:name w:val="Основной текст Знак"/>
    <w:link w:val="afc"/>
    <w:rsid w:val="00A0290C"/>
    <w:rPr>
      <w:rFonts w:ascii="Verdana" w:hAnsi="Verdana"/>
      <w:szCs w:val="24"/>
    </w:rPr>
  </w:style>
  <w:style w:type="paragraph" w:styleId="afc">
    <w:name w:val="Body Text"/>
    <w:basedOn w:val="a"/>
    <w:link w:val="afb"/>
    <w:rsid w:val="00A0290C"/>
    <w:pPr>
      <w:spacing w:after="0"/>
    </w:pPr>
    <w:rPr>
      <w:rFonts w:ascii="Verdana" w:hAnsi="Verdana"/>
      <w:sz w:val="20"/>
    </w:rPr>
  </w:style>
  <w:style w:type="paragraph" w:customStyle="1" w:styleId="afd">
    <w:name w:val="Источник и дата"/>
    <w:basedOn w:val="a"/>
    <w:link w:val="Char1"/>
    <w:autoRedefine/>
    <w:rsid w:val="00A0290C"/>
    <w:pPr>
      <w:spacing w:before="720"/>
      <w:ind w:left="1440"/>
      <w:jc w:val="left"/>
    </w:pPr>
    <w:rPr>
      <w:rFonts w:ascii="Arial" w:hAnsi="Arial"/>
      <w:sz w:val="16"/>
      <w:szCs w:val="20"/>
    </w:rPr>
  </w:style>
  <w:style w:type="character" w:customStyle="1" w:styleId="Char1">
    <w:name w:val="Источник и дата Char"/>
    <w:link w:val="afd"/>
    <w:rsid w:val="00A0290C"/>
    <w:rPr>
      <w:rFonts w:ascii="Arial" w:hAnsi="Arial"/>
      <w:sz w:val="16"/>
    </w:rPr>
  </w:style>
  <w:style w:type="paragraph" w:customStyle="1" w:styleId="32">
    <w:name w:val="Заглавие 3"/>
    <w:basedOn w:val="3"/>
    <w:link w:val="3Char"/>
    <w:autoRedefine/>
    <w:rsid w:val="00A0290C"/>
    <w:pPr>
      <w:spacing w:before="240"/>
      <w:ind w:firstLine="0"/>
      <w:jc w:val="left"/>
    </w:pPr>
    <w:rPr>
      <w:rFonts w:eastAsia="Verdana"/>
      <w:sz w:val="28"/>
    </w:rPr>
  </w:style>
  <w:style w:type="character" w:customStyle="1" w:styleId="3Char">
    <w:name w:val="Заглавие 3 Char"/>
    <w:link w:val="32"/>
    <w:rsid w:val="00A0290C"/>
    <w:rPr>
      <w:rFonts w:ascii="Arial" w:eastAsia="Verdana" w:hAnsi="Arial" w:cs="Arial"/>
      <w:bCs/>
      <w:i/>
      <w:sz w:val="28"/>
      <w:szCs w:val="26"/>
      <w:lang w:val="ru-RU" w:eastAsia="ru-RU" w:bidi="ar-SA"/>
    </w:rPr>
  </w:style>
  <w:style w:type="paragraph" w:customStyle="1" w:styleId="afe">
    <w:name w:val="Подсветка"/>
    <w:basedOn w:val="ac"/>
    <w:link w:val="Char2"/>
    <w:rsid w:val="00A0290C"/>
    <w:pPr>
      <w:spacing w:line="360" w:lineRule="auto"/>
      <w:jc w:val="left"/>
    </w:pPr>
    <w:rPr>
      <w:rFonts w:ascii="Arial" w:hAnsi="Arial"/>
      <w:b/>
      <w:bCs/>
    </w:rPr>
  </w:style>
  <w:style w:type="character" w:customStyle="1" w:styleId="Char2">
    <w:name w:val="Подсветка Char"/>
    <w:link w:val="afe"/>
    <w:rsid w:val="00A0290C"/>
    <w:rPr>
      <w:rFonts w:ascii="Arial" w:eastAsia="Verdana" w:hAnsi="Arial"/>
      <w:b/>
      <w:bCs/>
      <w:color w:val="000000"/>
      <w:sz w:val="24"/>
      <w:szCs w:val="24"/>
      <w:lang w:val="ru-RU" w:eastAsia="ru-RU" w:bidi="ar-SA"/>
    </w:rPr>
  </w:style>
  <w:style w:type="paragraph" w:customStyle="1" w:styleId="1">
    <w:name w:val="Список1"/>
    <w:basedOn w:val="ac"/>
    <w:autoRedefine/>
    <w:rsid w:val="00A0290C"/>
    <w:pPr>
      <w:numPr>
        <w:numId w:val="12"/>
      </w:numPr>
      <w:spacing w:line="360" w:lineRule="auto"/>
      <w:jc w:val="left"/>
    </w:pPr>
    <w:rPr>
      <w:rFonts w:ascii="Arial" w:hAnsi="Arial"/>
      <w:iCs/>
      <w:sz w:val="20"/>
      <w:szCs w:val="20"/>
    </w:rPr>
  </w:style>
  <w:style w:type="paragraph" w:customStyle="1" w:styleId="aff">
    <w:name w:val="Пояснения"/>
    <w:basedOn w:val="ac"/>
    <w:link w:val="Char3"/>
    <w:autoRedefine/>
    <w:rsid w:val="00A0290C"/>
    <w:pPr>
      <w:spacing w:before="120" w:beforeAutospacing="0" w:after="120" w:afterAutospacing="0" w:line="360" w:lineRule="auto"/>
      <w:jc w:val="left"/>
    </w:pPr>
    <w:rPr>
      <w:rFonts w:ascii="Arial" w:hAnsi="Arial"/>
    </w:rPr>
  </w:style>
  <w:style w:type="character" w:customStyle="1" w:styleId="Char3">
    <w:name w:val="Пояснения Char"/>
    <w:link w:val="aff"/>
    <w:rsid w:val="00A0290C"/>
    <w:rPr>
      <w:rFonts w:ascii="Arial" w:eastAsia="Verdana" w:hAnsi="Arial"/>
      <w:color w:val="000000"/>
      <w:sz w:val="24"/>
      <w:szCs w:val="24"/>
      <w:lang w:val="ru-RU" w:eastAsia="ru-RU" w:bidi="ar-SA"/>
    </w:rPr>
  </w:style>
  <w:style w:type="paragraph" w:customStyle="1" w:styleId="aff0">
    <w:name w:val="Похожие сообщения источник и дата"/>
    <w:basedOn w:val="14"/>
    <w:link w:val="Char4"/>
    <w:autoRedefine/>
    <w:rsid w:val="00A0290C"/>
  </w:style>
  <w:style w:type="paragraph" w:customStyle="1" w:styleId="14">
    <w:name w:val="Похожие сообщения источник и дата1"/>
    <w:basedOn w:val="ae"/>
    <w:link w:val="1CharChar"/>
    <w:autoRedefine/>
    <w:rsid w:val="00A0290C"/>
    <w:pPr>
      <w:jc w:val="left"/>
    </w:pPr>
    <w:rPr>
      <w:sz w:val="16"/>
    </w:rPr>
  </w:style>
  <w:style w:type="character" w:customStyle="1" w:styleId="1CharChar">
    <w:name w:val="Похожие сообщения источник и дата1 Char Char"/>
    <w:link w:val="14"/>
    <w:rsid w:val="00A0290C"/>
    <w:rPr>
      <w:rFonts w:ascii="Arial" w:eastAsia="Verdana" w:hAnsi="Arial"/>
      <w:b/>
      <w:bCs/>
      <w:color w:val="808080"/>
      <w:sz w:val="16"/>
    </w:rPr>
  </w:style>
  <w:style w:type="character" w:customStyle="1" w:styleId="Char4">
    <w:name w:val="Похожие сообщения источник и дата Char"/>
    <w:basedOn w:val="1CharChar"/>
    <w:link w:val="aff0"/>
    <w:rsid w:val="00A0290C"/>
    <w:rPr>
      <w:rFonts w:ascii="Arial" w:eastAsia="Verdana" w:hAnsi="Arial"/>
      <w:b/>
      <w:bCs/>
      <w:color w:val="808080"/>
      <w:sz w:val="16"/>
    </w:rPr>
  </w:style>
  <w:style w:type="character" w:customStyle="1" w:styleId="aff1">
    <w:name w:val="Текст выноски Знак"/>
    <w:link w:val="aff2"/>
    <w:rsid w:val="00A0290C"/>
    <w:rPr>
      <w:rFonts w:ascii="Tahoma" w:hAnsi="Tahoma" w:cs="Tahoma"/>
      <w:sz w:val="16"/>
      <w:szCs w:val="16"/>
    </w:rPr>
  </w:style>
  <w:style w:type="paragraph" w:styleId="aff2">
    <w:name w:val="Balloon Text"/>
    <w:basedOn w:val="a"/>
    <w:link w:val="aff1"/>
    <w:rsid w:val="00A0290C"/>
    <w:pPr>
      <w:spacing w:after="0" w:line="360" w:lineRule="auto"/>
      <w:ind w:left="1440"/>
      <w:jc w:val="left"/>
    </w:pPr>
    <w:rPr>
      <w:rFonts w:ascii="Tahoma" w:hAnsi="Tahoma"/>
      <w:sz w:val="16"/>
      <w:szCs w:val="16"/>
    </w:rPr>
  </w:style>
  <w:style w:type="paragraph" w:customStyle="1" w:styleId="aff3">
    <w:name w:val="Содержание"/>
    <w:autoRedefine/>
    <w:rsid w:val="00A0290C"/>
    <w:pPr>
      <w:keepNext/>
      <w:keepLines/>
      <w:pageBreakBefore/>
      <w:spacing w:after="480"/>
    </w:pPr>
    <w:rPr>
      <w:rFonts w:ascii="Arial" w:eastAsia="Verdana" w:hAnsi="Arial" w:cs="Arial"/>
      <w:bCs/>
      <w:color w:val="333333"/>
      <w:kern w:val="32"/>
      <w:sz w:val="40"/>
      <w:szCs w:val="32"/>
    </w:rPr>
  </w:style>
  <w:style w:type="paragraph" w:customStyle="1" w:styleId="-">
    <w:name w:val="Текст документа - Выделенный"/>
    <w:basedOn w:val="ac"/>
    <w:link w:val="-Char"/>
    <w:rsid w:val="00A0290C"/>
    <w:pPr>
      <w:spacing w:line="360" w:lineRule="auto"/>
      <w:jc w:val="left"/>
    </w:pPr>
    <w:rPr>
      <w:rFonts w:ascii="Arial" w:hAnsi="Arial"/>
      <w:b/>
      <w:bCs/>
    </w:rPr>
  </w:style>
  <w:style w:type="character" w:customStyle="1" w:styleId="-Char">
    <w:name w:val="Текст документа - Выделенный Char"/>
    <w:link w:val="-"/>
    <w:rsid w:val="00A0290C"/>
    <w:rPr>
      <w:rFonts w:ascii="Arial" w:eastAsia="Verdana" w:hAnsi="Arial"/>
      <w:b/>
      <w:bCs/>
      <w:color w:val="000000"/>
      <w:sz w:val="24"/>
      <w:szCs w:val="24"/>
      <w:lang w:val="ru-RU" w:eastAsia="ru-RU" w:bidi="ar-SA"/>
    </w:rPr>
  </w:style>
  <w:style w:type="paragraph" w:styleId="aff4">
    <w:name w:val="Subtitle"/>
    <w:basedOn w:val="a"/>
    <w:next w:val="a"/>
    <w:link w:val="aff5"/>
    <w:qFormat/>
    <w:rsid w:val="00A0290C"/>
    <w:pPr>
      <w:spacing w:after="60"/>
      <w:jc w:val="center"/>
      <w:outlineLvl w:val="1"/>
    </w:pPr>
    <w:rPr>
      <w:rFonts w:ascii="Cambria" w:hAnsi="Cambria"/>
    </w:rPr>
  </w:style>
  <w:style w:type="character" w:customStyle="1" w:styleId="aff5">
    <w:name w:val="Подзаголовок Знак"/>
    <w:link w:val="aff4"/>
    <w:rsid w:val="00A0290C"/>
    <w:rPr>
      <w:rFonts w:ascii="Cambria" w:hAnsi="Cambria"/>
      <w:sz w:val="24"/>
      <w:szCs w:val="24"/>
    </w:rPr>
  </w:style>
  <w:style w:type="paragraph" w:customStyle="1" w:styleId="251">
    <w:name w:val="Стиль Заголовок раздела + Узор: Нет (Серый 25%)1"/>
    <w:basedOn w:val="af6"/>
    <w:next w:val="a"/>
    <w:rsid w:val="009D66A1"/>
    <w:pPr>
      <w:pageBreakBefore/>
    </w:pPr>
    <w:rPr>
      <w:shd w:val="clear" w:color="auto" w:fill="C0C0C0"/>
    </w:rPr>
  </w:style>
  <w:style w:type="paragraph" w:styleId="6">
    <w:name w:val="toc 6"/>
    <w:basedOn w:val="a"/>
    <w:next w:val="a"/>
    <w:autoRedefine/>
    <w:uiPriority w:val="39"/>
    <w:unhideWhenUsed/>
    <w:rsid w:val="0010169E"/>
    <w:pPr>
      <w:spacing w:after="100" w:line="259" w:lineRule="auto"/>
      <w:ind w:left="1100"/>
      <w:jc w:val="left"/>
    </w:pPr>
    <w:rPr>
      <w:rFonts w:ascii="Calibri" w:hAnsi="Calibri"/>
      <w:sz w:val="22"/>
      <w:szCs w:val="22"/>
    </w:rPr>
  </w:style>
  <w:style w:type="paragraph" w:styleId="70">
    <w:name w:val="toc 7"/>
    <w:basedOn w:val="a"/>
    <w:next w:val="a"/>
    <w:autoRedefine/>
    <w:uiPriority w:val="39"/>
    <w:unhideWhenUsed/>
    <w:rsid w:val="0010169E"/>
    <w:pPr>
      <w:spacing w:after="100" w:line="259" w:lineRule="auto"/>
      <w:ind w:left="1320"/>
      <w:jc w:val="left"/>
    </w:pPr>
    <w:rPr>
      <w:rFonts w:ascii="Calibri" w:hAnsi="Calibri"/>
      <w:sz w:val="22"/>
      <w:szCs w:val="22"/>
    </w:rPr>
  </w:style>
  <w:style w:type="paragraph" w:styleId="8">
    <w:name w:val="toc 8"/>
    <w:basedOn w:val="a"/>
    <w:next w:val="a"/>
    <w:autoRedefine/>
    <w:uiPriority w:val="39"/>
    <w:unhideWhenUsed/>
    <w:rsid w:val="0010169E"/>
    <w:pPr>
      <w:spacing w:after="100" w:line="259" w:lineRule="auto"/>
      <w:ind w:left="1540"/>
      <w:jc w:val="left"/>
    </w:pPr>
    <w:rPr>
      <w:rFonts w:ascii="Calibri" w:hAnsi="Calibri"/>
      <w:sz w:val="22"/>
      <w:szCs w:val="22"/>
    </w:rPr>
  </w:style>
  <w:style w:type="paragraph" w:styleId="9">
    <w:name w:val="toc 9"/>
    <w:basedOn w:val="a"/>
    <w:next w:val="a"/>
    <w:autoRedefine/>
    <w:uiPriority w:val="39"/>
    <w:unhideWhenUsed/>
    <w:rsid w:val="0010169E"/>
    <w:pPr>
      <w:spacing w:after="100" w:line="259" w:lineRule="auto"/>
      <w:ind w:left="1760"/>
      <w:jc w:val="left"/>
    </w:pPr>
    <w:rPr>
      <w:rFonts w:ascii="Calibri" w:hAnsi="Calibri"/>
      <w:sz w:val="22"/>
      <w:szCs w:val="22"/>
    </w:rPr>
  </w:style>
  <w:style w:type="paragraph" w:customStyle="1" w:styleId="doubtitle">
    <w:name w:val="doubtitle"/>
    <w:basedOn w:val="a"/>
    <w:rsid w:val="00E1422B"/>
    <w:pPr>
      <w:spacing w:before="105" w:after="105"/>
      <w:jc w:val="left"/>
    </w:pPr>
    <w:rPr>
      <w:rFonts w:ascii="Arial" w:hAnsi="Arial" w:cs="Arial"/>
      <w:color w:val="999999"/>
      <w:sz w:val="21"/>
      <w:szCs w:val="21"/>
    </w:rPr>
  </w:style>
  <w:style w:type="paragraph" w:customStyle="1" w:styleId="doubcontent">
    <w:name w:val="doubcontent"/>
    <w:basedOn w:val="a"/>
    <w:rsid w:val="0009547A"/>
    <w:pPr>
      <w:spacing w:before="150" w:after="150"/>
      <w:jc w:val="left"/>
    </w:pPr>
    <w:rPr>
      <w:rFonts w:ascii="Arial" w:hAnsi="Arial" w:cs="Arial"/>
      <w:color w:val="000000"/>
      <w:sz w:val="15"/>
      <w:szCs w:val="15"/>
    </w:rPr>
  </w:style>
  <w:style w:type="character" w:customStyle="1" w:styleId="doubsourcename">
    <w:name w:val="doubsourcename"/>
    <w:basedOn w:val="a0"/>
    <w:rsid w:val="0009547A"/>
  </w:style>
  <w:style w:type="character" w:customStyle="1" w:styleId="doubdocumentdate">
    <w:name w:val="doubdocumentdate"/>
    <w:basedOn w:val="a0"/>
    <w:rsid w:val="0009547A"/>
  </w:style>
  <w:style w:type="character" w:customStyle="1" w:styleId="doubheader1">
    <w:name w:val="doubheader1"/>
    <w:rsid w:val="0009547A"/>
    <w:rPr>
      <w:b/>
      <w:bCs/>
      <w:sz w:val="17"/>
      <w:szCs w:val="17"/>
    </w:rPr>
  </w:style>
  <w:style w:type="character" w:styleId="aff6">
    <w:name w:val="FollowedHyperlink"/>
    <w:rsid w:val="001B6274"/>
    <w:rPr>
      <w:color w:val="800080"/>
      <w:u w:val="single"/>
    </w:rPr>
  </w:style>
  <w:style w:type="character" w:customStyle="1" w:styleId="apple-converted-space">
    <w:name w:val="apple-converted-space"/>
    <w:rsid w:val="00511617"/>
  </w:style>
  <w:style w:type="character" w:customStyle="1" w:styleId="UnresolvedMention">
    <w:name w:val="Unresolved Mention"/>
    <w:basedOn w:val="a0"/>
    <w:uiPriority w:val="99"/>
    <w:semiHidden/>
    <w:unhideWhenUsed/>
    <w:rsid w:val="00746B45"/>
    <w:rPr>
      <w:color w:val="605E5C"/>
      <w:shd w:val="clear" w:color="auto" w:fill="E1DFDD"/>
    </w:rPr>
  </w:style>
  <w:style w:type="character" w:customStyle="1" w:styleId="50">
    <w:name w:val="Заголовок 5 Знак"/>
    <w:basedOn w:val="a0"/>
    <w:link w:val="5"/>
    <w:semiHidden/>
    <w:rsid w:val="00150C61"/>
    <w:rPr>
      <w:rFonts w:asciiTheme="majorHAnsi" w:eastAsiaTheme="majorEastAsia" w:hAnsiTheme="majorHAnsi" w:cstheme="majorBidi"/>
      <w:color w:val="365F91"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067309">
      <w:bodyDiv w:val="1"/>
      <w:marLeft w:val="0"/>
      <w:marRight w:val="0"/>
      <w:marTop w:val="0"/>
      <w:marBottom w:val="0"/>
      <w:divBdr>
        <w:top w:val="none" w:sz="0" w:space="0" w:color="auto"/>
        <w:left w:val="none" w:sz="0" w:space="0" w:color="auto"/>
        <w:bottom w:val="none" w:sz="0" w:space="0" w:color="auto"/>
        <w:right w:val="none" w:sz="0" w:space="0" w:color="auto"/>
      </w:divBdr>
    </w:div>
    <w:div w:id="225646830">
      <w:bodyDiv w:val="1"/>
      <w:marLeft w:val="0"/>
      <w:marRight w:val="0"/>
      <w:marTop w:val="0"/>
      <w:marBottom w:val="0"/>
      <w:divBdr>
        <w:top w:val="none" w:sz="0" w:space="0" w:color="auto"/>
        <w:left w:val="none" w:sz="0" w:space="0" w:color="auto"/>
        <w:bottom w:val="none" w:sz="0" w:space="0" w:color="auto"/>
        <w:right w:val="none" w:sz="0" w:space="0" w:color="auto"/>
      </w:divBdr>
    </w:div>
    <w:div w:id="318195524">
      <w:bodyDiv w:val="1"/>
      <w:marLeft w:val="0"/>
      <w:marRight w:val="0"/>
      <w:marTop w:val="0"/>
      <w:marBottom w:val="0"/>
      <w:divBdr>
        <w:top w:val="none" w:sz="0" w:space="0" w:color="auto"/>
        <w:left w:val="none" w:sz="0" w:space="0" w:color="auto"/>
        <w:bottom w:val="none" w:sz="0" w:space="0" w:color="auto"/>
        <w:right w:val="none" w:sz="0" w:space="0" w:color="auto"/>
      </w:divBdr>
    </w:div>
    <w:div w:id="391468306">
      <w:bodyDiv w:val="1"/>
      <w:marLeft w:val="0"/>
      <w:marRight w:val="0"/>
      <w:marTop w:val="0"/>
      <w:marBottom w:val="0"/>
      <w:divBdr>
        <w:top w:val="none" w:sz="0" w:space="0" w:color="auto"/>
        <w:left w:val="none" w:sz="0" w:space="0" w:color="auto"/>
        <w:bottom w:val="none" w:sz="0" w:space="0" w:color="auto"/>
        <w:right w:val="none" w:sz="0" w:space="0" w:color="auto"/>
      </w:divBdr>
    </w:div>
    <w:div w:id="645595294">
      <w:bodyDiv w:val="1"/>
      <w:marLeft w:val="0"/>
      <w:marRight w:val="0"/>
      <w:marTop w:val="0"/>
      <w:marBottom w:val="0"/>
      <w:divBdr>
        <w:top w:val="none" w:sz="0" w:space="0" w:color="auto"/>
        <w:left w:val="none" w:sz="0" w:space="0" w:color="auto"/>
        <w:bottom w:val="none" w:sz="0" w:space="0" w:color="auto"/>
        <w:right w:val="none" w:sz="0" w:space="0" w:color="auto"/>
      </w:divBdr>
    </w:div>
    <w:div w:id="936014995">
      <w:bodyDiv w:val="1"/>
      <w:marLeft w:val="0"/>
      <w:marRight w:val="0"/>
      <w:marTop w:val="0"/>
      <w:marBottom w:val="0"/>
      <w:divBdr>
        <w:top w:val="none" w:sz="0" w:space="0" w:color="auto"/>
        <w:left w:val="none" w:sz="0" w:space="0" w:color="auto"/>
        <w:bottom w:val="none" w:sz="0" w:space="0" w:color="auto"/>
        <w:right w:val="none" w:sz="0" w:space="0" w:color="auto"/>
      </w:divBdr>
    </w:div>
    <w:div w:id="1080060222">
      <w:bodyDiv w:val="1"/>
      <w:marLeft w:val="0"/>
      <w:marRight w:val="0"/>
      <w:marTop w:val="0"/>
      <w:marBottom w:val="0"/>
      <w:divBdr>
        <w:top w:val="none" w:sz="0" w:space="0" w:color="auto"/>
        <w:left w:val="none" w:sz="0" w:space="0" w:color="auto"/>
        <w:bottom w:val="none" w:sz="0" w:space="0" w:color="auto"/>
        <w:right w:val="none" w:sz="0" w:space="0" w:color="auto"/>
      </w:divBdr>
    </w:div>
    <w:div w:id="1444769147">
      <w:bodyDiv w:val="1"/>
      <w:marLeft w:val="0"/>
      <w:marRight w:val="0"/>
      <w:marTop w:val="0"/>
      <w:marBottom w:val="0"/>
      <w:divBdr>
        <w:top w:val="none" w:sz="0" w:space="0" w:color="auto"/>
        <w:left w:val="none" w:sz="0" w:space="0" w:color="auto"/>
        <w:bottom w:val="none" w:sz="0" w:space="0" w:color="auto"/>
        <w:right w:val="none" w:sz="0" w:space="0" w:color="auto"/>
      </w:divBdr>
    </w:div>
    <w:div w:id="1489787208">
      <w:bodyDiv w:val="1"/>
      <w:marLeft w:val="0"/>
      <w:marRight w:val="0"/>
      <w:marTop w:val="0"/>
      <w:marBottom w:val="0"/>
      <w:divBdr>
        <w:top w:val="none" w:sz="0" w:space="0" w:color="auto"/>
        <w:left w:val="none" w:sz="0" w:space="0" w:color="auto"/>
        <w:bottom w:val="none" w:sz="0" w:space="0" w:color="auto"/>
        <w:right w:val="none" w:sz="0" w:space="0" w:color="auto"/>
      </w:divBdr>
    </w:div>
    <w:div w:id="1633057309">
      <w:bodyDiv w:val="1"/>
      <w:marLeft w:val="0"/>
      <w:marRight w:val="0"/>
      <w:marTop w:val="0"/>
      <w:marBottom w:val="0"/>
      <w:divBdr>
        <w:top w:val="none" w:sz="0" w:space="0" w:color="auto"/>
        <w:left w:val="none" w:sz="0" w:space="0" w:color="auto"/>
        <w:bottom w:val="none" w:sz="0" w:space="0" w:color="auto"/>
        <w:right w:val="none" w:sz="0" w:space="0" w:color="auto"/>
      </w:divBdr>
    </w:div>
    <w:div w:id="1653214556">
      <w:bodyDiv w:val="1"/>
      <w:marLeft w:val="0"/>
      <w:marRight w:val="0"/>
      <w:marTop w:val="0"/>
      <w:marBottom w:val="0"/>
      <w:divBdr>
        <w:top w:val="none" w:sz="0" w:space="0" w:color="auto"/>
        <w:left w:val="none" w:sz="0" w:space="0" w:color="auto"/>
        <w:bottom w:val="none" w:sz="0" w:space="0" w:color="auto"/>
        <w:right w:val="none" w:sz="0" w:space="0" w:color="auto"/>
      </w:divBdr>
    </w:div>
    <w:div w:id="1908102717">
      <w:bodyDiv w:val="1"/>
      <w:marLeft w:val="0"/>
      <w:marRight w:val="0"/>
      <w:marTop w:val="0"/>
      <w:marBottom w:val="0"/>
      <w:divBdr>
        <w:top w:val="none" w:sz="0" w:space="0" w:color="auto"/>
        <w:left w:val="none" w:sz="0" w:space="0" w:color="auto"/>
        <w:bottom w:val="none" w:sz="0" w:space="0" w:color="auto"/>
        <w:right w:val="none" w:sz="0" w:space="0" w:color="auto"/>
      </w:divBdr>
      <w:divsChild>
        <w:div w:id="13855272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azeta.ru/prcom/2026/07/29/23317117.shtml" TargetMode="External"/><Relationship Id="rId18" Type="http://schemas.openxmlformats.org/officeDocument/2006/relationships/hyperlink" Target="http://www.vbr.ru/novosti/npf/2026/08/03/proverte-rascet-pds-vernite-dengi/" TargetMode="External"/><Relationship Id="rId26" Type="http://schemas.openxmlformats.org/officeDocument/2006/relationships/hyperlink" Target="https://www.glavbukh.ru/news/57498-s-1-avgusta-sfr-provedet-bezzayavitelnyy-pereraschet-nakopitelnyh-pensiy" TargetMode="External"/><Relationship Id="rId39" Type="http://schemas.openxmlformats.org/officeDocument/2006/relationships/hyperlink" Target="https://www.akm.ru/news/chislo_zhalob_potrebiteley_finuslug_i_investorov_v_tsb_v_pervom_polugodii_vyroslo_na_15_7/" TargetMode="External"/><Relationship Id="rId21" Type="http://schemas.openxmlformats.org/officeDocument/2006/relationships/hyperlink" Target="https://irkutskmedia.ru/news/2562086/" TargetMode="External"/><Relationship Id="rId34" Type="http://schemas.openxmlformats.org/officeDocument/2006/relationships/hyperlink" Target="https://konkurent.ru/article/90000" TargetMode="External"/><Relationship Id="rId42" Type="http://schemas.openxmlformats.org/officeDocument/2006/relationships/hyperlink" Target="https://globalmsk.ru/firmnews/id/37536" TargetMode="External"/><Relationship Id="rId47" Type="http://schemas.openxmlformats.org/officeDocument/2006/relationships/hyperlink" Target="https://economist.kg/dengi/2026/08/03/avtomaticheskoe-naznachenie-pensii-sotsfond/" TargetMode="External"/><Relationship Id="rId50" Type="http://schemas.openxmlformats.org/officeDocument/2006/relationships/hyperlink" Target="https://rossaprimavera.ru/news/d32b6b24" TargetMode="Externa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kemerovo.tsargrad.tv/news/pochemu-vyplaty-po-programme-dolgosrochnyh-sberezhenij-ne-sovpadajut-s-ozhidanijami-grazhdan_1807403" TargetMode="External"/><Relationship Id="rId29" Type="http://schemas.openxmlformats.org/officeDocument/2006/relationships/hyperlink" Target="https://secretmag.ru/news/rabotayuschim-pensioneram-pribavyat-k-pensii-s-avgusta-2026-goda-kto-poluchit-maksimalnuyu-summu-28-07-2026.htm" TargetMode="External"/><Relationship Id="rId11" Type="http://schemas.openxmlformats.org/officeDocument/2006/relationships/hyperlink" Target="https://rb.ru/reviews/chto-takoe-npf-polnyy-razbor/" TargetMode="External"/><Relationship Id="rId24" Type="http://schemas.openxmlformats.org/officeDocument/2006/relationships/hyperlink" Target="https://360.ru/news/dengi/jurist-raskryl-mehanizm-podscheta-ipk-i-strahovoj-pensii/" TargetMode="External"/><Relationship Id="rId32" Type="http://schemas.openxmlformats.org/officeDocument/2006/relationships/hyperlink" Target="https://www.pravda.ru/news/economics/2383067-pension-money-mistakes/" TargetMode="External"/><Relationship Id="rId37" Type="http://schemas.openxmlformats.org/officeDocument/2006/relationships/hyperlink" Target="https://mirnov.ru/obshchestvo/socialnaja-sfera/zachem-pensionerov-pugayut-cifrovym-rublem.html" TargetMode="External"/><Relationship Id="rId40" Type="http://schemas.openxmlformats.org/officeDocument/2006/relationships/hyperlink" Target="https://www.rbc.ru/quote/03/08/2026/6a3a0f4d9a7947199d6b6925" TargetMode="External"/><Relationship Id="rId45" Type="http://schemas.openxmlformats.org/officeDocument/2006/relationships/hyperlink" Target="https://www.nur.kz/nurfin/pension/2406737-mogut-li-chastnye-upravlyayushchie-poteryat-pensionnye-dengi-kazahstancev/" TargetMode="External"/><Relationship Id="rId53"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pbroker.ru/?p=82824" TargetMode="External"/><Relationship Id="rId19" Type="http://schemas.openxmlformats.org/officeDocument/2006/relationships/hyperlink" Target="https://www.mn.ru/smart/programma-dolgosrochnyh-sberezhenij-ot-chego-zavisit-summa-gospodderzhki" TargetMode="External"/><Relationship Id="rId31" Type="http://schemas.openxmlformats.org/officeDocument/2006/relationships/hyperlink" Target="https://ura.news/news/1053114912" TargetMode="External"/><Relationship Id="rId44" Type="http://schemas.openxmlformats.org/officeDocument/2006/relationships/hyperlink" Target="https://kz.kursiv.media/2026-08-03/dnlt-pensionnyye-annuitety-utaschili-strakhovoy-rynok-kazakhstana-v-ubytok/" TargetMode="External"/><Relationship Id="rId52"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pbroker.ru/?p=82826" TargetMode="External"/><Relationship Id="rId14" Type="http://schemas.openxmlformats.org/officeDocument/2006/relationships/hyperlink" Target="https://digital-report.ru/programma-dolgosrochnyh-sberezhenij-kak-poluchit-do-36-tysjach-rublej-ot-gosudarstva/" TargetMode="External"/><Relationship Id="rId22" Type="http://schemas.openxmlformats.org/officeDocument/2006/relationships/hyperlink" Target="https://lyubimiigorod.ru/yaroslavl/news/18462108" TargetMode="External"/><Relationship Id="rId27" Type="http://schemas.openxmlformats.org/officeDocument/2006/relationships/hyperlink" Target="https://www.glavbukh.ru/news/57499-pensiya-posle-80let-s1avgusta-komu-povysyat-inaskolko" TargetMode="External"/><Relationship Id="rId30" Type="http://schemas.openxmlformats.org/officeDocument/2006/relationships/hyperlink" Target="https://secretmag.ru/news/voennye-pensii-proindeksiruyut-na-4-s-1-oktyabrya-2026-goda-okonchatelnuyu-tsifru-nazovut-pozzhe-28-07-2026.htm" TargetMode="External"/><Relationship Id="rId35" Type="http://schemas.openxmlformats.org/officeDocument/2006/relationships/hyperlink" Target="https://primpress.ru/article/136782" TargetMode="External"/><Relationship Id="rId43" Type="http://schemas.openxmlformats.org/officeDocument/2006/relationships/hyperlink" Target="https://www.klerk.ru/buh/news/702492/" TargetMode="External"/><Relationship Id="rId48" Type="http://schemas.openxmlformats.org/officeDocument/2006/relationships/hyperlink" Target="https://www.gorod.lv/novosti/368095-evropa-gotovitsya-k-povysheniu-pensionnogo-vozrasta-v-nekotoryh-stranah-rabotat-pridetsya-do-74-let" TargetMode="External"/><Relationship Id="rId8" Type="http://schemas.openxmlformats.org/officeDocument/2006/relationships/hyperlink" Target="https://companies.rbc.ru/news/HTsx41NdwB/npf-sotsium-perehodit-pod-brend-ingosstraha/" TargetMode="External"/><Relationship Id="rId51"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yperlink" Target="https://bank.yuga.ru/newsfeed/amp/7849/" TargetMode="External"/><Relationship Id="rId17" Type="http://schemas.openxmlformats.org/officeDocument/2006/relationships/hyperlink" Target="https://ura.news/news/1053114847" TargetMode="External"/><Relationship Id="rId25" Type="http://schemas.openxmlformats.org/officeDocument/2006/relationships/hyperlink" Target="https://mosregtoday.ru/news/soc/pribavka-do-470-rublej-komu-iz-pensionerov-pereschitajut-vyplaty-v-avguste/" TargetMode="External"/><Relationship Id="rId33" Type="http://schemas.openxmlformats.org/officeDocument/2006/relationships/hyperlink" Target="https://konkurent.ru/article/90007" TargetMode="External"/><Relationship Id="rId38" Type="http://schemas.openxmlformats.org/officeDocument/2006/relationships/hyperlink" Target="https://www.interfax.ru/events/news/1107145" TargetMode="External"/><Relationship Id="rId46" Type="http://schemas.openxmlformats.org/officeDocument/2006/relationships/hyperlink" Target="https://bizmedia.kz/2026-08-03-pensionnye-nakopleniya-enpf-mozhno-polnostyu-peredat-v-uip/" TargetMode="External"/><Relationship Id="rId20" Type="http://schemas.openxmlformats.org/officeDocument/2006/relationships/hyperlink" Target="https://konkurent.ru/article/90022" TargetMode="External"/><Relationship Id="rId41" Type="http://schemas.openxmlformats.org/officeDocument/2006/relationships/hyperlink" Target="https://www.aspmedia24.ru/goryachaya-tema/item/34854-ideks-delovoj-aktivnosti-snizilsya" TargetMode="Externa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vedomosti.ru/press_releases/2026/08/03/ekspert-rasskazala-pochemu-razmer-gospodderzhki-po-pds-mozhet-ne-sovpast-s-ozhidaniyami" TargetMode="External"/><Relationship Id="rId23" Type="http://schemas.openxmlformats.org/officeDocument/2006/relationships/hyperlink" Target="https://russian.rt.com/russia/news/1665011-pereraschet-pensii-avgust" TargetMode="External"/><Relationship Id="rId28" Type="http://schemas.openxmlformats.org/officeDocument/2006/relationships/hyperlink" Target="https://www.glavbukh.ru/news/57504-pensioneram-s-nizkim-dohodom-doplatyat-avtomaticheski-schitat-budut-po-novomu" TargetMode="External"/><Relationship Id="rId36" Type="http://schemas.openxmlformats.org/officeDocument/2006/relationships/hyperlink" Target="https://brief24.ru/news/2026/8/3/294321" TargetMode="External"/><Relationship Id="rId49" Type="http://schemas.openxmlformats.org/officeDocument/2006/relationships/hyperlink" Target="https://rossaprimavera.ru/news/c3a30db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79</Pages>
  <Words>29992</Words>
  <Characters>170959</Characters>
  <Application>Microsoft Office Word</Application>
  <DocSecurity>0</DocSecurity>
  <Lines>1424</Lines>
  <Paragraphs>401</Paragraphs>
  <ScaleCrop>false</ScaleCrop>
  <HeadingPairs>
    <vt:vector size="2" baseType="variant">
      <vt:variant>
        <vt:lpstr>Название</vt:lpstr>
      </vt:variant>
      <vt:variant>
        <vt:i4>1</vt:i4>
      </vt:variant>
    </vt:vector>
  </HeadingPairs>
  <TitlesOfParts>
    <vt:vector size="1" baseType="lpstr">
      <vt:lpstr>НАПФ</vt:lpstr>
    </vt:vector>
  </TitlesOfParts>
  <Company>SPecialiST RePack</Company>
  <LinksUpToDate>false</LinksUpToDate>
  <CharactersWithSpaces>200550</CharactersWithSpaces>
  <SharedDoc>false</SharedDoc>
  <HLinks>
    <vt:vector size="126" baseType="variant">
      <vt:variant>
        <vt:i4>1245241</vt:i4>
      </vt:variant>
      <vt:variant>
        <vt:i4>122</vt:i4>
      </vt:variant>
      <vt:variant>
        <vt:i4>0</vt:i4>
      </vt:variant>
      <vt:variant>
        <vt:i4>5</vt:i4>
      </vt:variant>
      <vt:variant>
        <vt:lpwstr/>
      </vt:variant>
      <vt:variant>
        <vt:lpwstr>_Toc417636952</vt:lpwstr>
      </vt:variant>
      <vt:variant>
        <vt:i4>1245241</vt:i4>
      </vt:variant>
      <vt:variant>
        <vt:i4>116</vt:i4>
      </vt:variant>
      <vt:variant>
        <vt:i4>0</vt:i4>
      </vt:variant>
      <vt:variant>
        <vt:i4>5</vt:i4>
      </vt:variant>
      <vt:variant>
        <vt:lpwstr/>
      </vt:variant>
      <vt:variant>
        <vt:lpwstr>_Toc417636951</vt:lpwstr>
      </vt:variant>
      <vt:variant>
        <vt:i4>1245241</vt:i4>
      </vt:variant>
      <vt:variant>
        <vt:i4>110</vt:i4>
      </vt:variant>
      <vt:variant>
        <vt:i4>0</vt:i4>
      </vt:variant>
      <vt:variant>
        <vt:i4>5</vt:i4>
      </vt:variant>
      <vt:variant>
        <vt:lpwstr/>
      </vt:variant>
      <vt:variant>
        <vt:lpwstr>_Toc417636950</vt:lpwstr>
      </vt:variant>
      <vt:variant>
        <vt:i4>1179705</vt:i4>
      </vt:variant>
      <vt:variant>
        <vt:i4>104</vt:i4>
      </vt:variant>
      <vt:variant>
        <vt:i4>0</vt:i4>
      </vt:variant>
      <vt:variant>
        <vt:i4>5</vt:i4>
      </vt:variant>
      <vt:variant>
        <vt:lpwstr/>
      </vt:variant>
      <vt:variant>
        <vt:lpwstr>_Toc417636949</vt:lpwstr>
      </vt:variant>
      <vt:variant>
        <vt:i4>1179705</vt:i4>
      </vt:variant>
      <vt:variant>
        <vt:i4>98</vt:i4>
      </vt:variant>
      <vt:variant>
        <vt:i4>0</vt:i4>
      </vt:variant>
      <vt:variant>
        <vt:i4>5</vt:i4>
      </vt:variant>
      <vt:variant>
        <vt:lpwstr/>
      </vt:variant>
      <vt:variant>
        <vt:lpwstr>_Toc417636948</vt:lpwstr>
      </vt:variant>
      <vt:variant>
        <vt:i4>1179705</vt:i4>
      </vt:variant>
      <vt:variant>
        <vt:i4>92</vt:i4>
      </vt:variant>
      <vt:variant>
        <vt:i4>0</vt:i4>
      </vt:variant>
      <vt:variant>
        <vt:i4>5</vt:i4>
      </vt:variant>
      <vt:variant>
        <vt:lpwstr/>
      </vt:variant>
      <vt:variant>
        <vt:lpwstr>_Toc417636947</vt:lpwstr>
      </vt:variant>
      <vt:variant>
        <vt:i4>1179705</vt:i4>
      </vt:variant>
      <vt:variant>
        <vt:i4>86</vt:i4>
      </vt:variant>
      <vt:variant>
        <vt:i4>0</vt:i4>
      </vt:variant>
      <vt:variant>
        <vt:i4>5</vt:i4>
      </vt:variant>
      <vt:variant>
        <vt:lpwstr/>
      </vt:variant>
      <vt:variant>
        <vt:lpwstr>_Toc417636946</vt:lpwstr>
      </vt:variant>
      <vt:variant>
        <vt:i4>1179705</vt:i4>
      </vt:variant>
      <vt:variant>
        <vt:i4>80</vt:i4>
      </vt:variant>
      <vt:variant>
        <vt:i4>0</vt:i4>
      </vt:variant>
      <vt:variant>
        <vt:i4>5</vt:i4>
      </vt:variant>
      <vt:variant>
        <vt:lpwstr/>
      </vt:variant>
      <vt:variant>
        <vt:lpwstr>_Toc417636945</vt:lpwstr>
      </vt:variant>
      <vt:variant>
        <vt:i4>1179705</vt:i4>
      </vt:variant>
      <vt:variant>
        <vt:i4>74</vt:i4>
      </vt:variant>
      <vt:variant>
        <vt:i4>0</vt:i4>
      </vt:variant>
      <vt:variant>
        <vt:i4>5</vt:i4>
      </vt:variant>
      <vt:variant>
        <vt:lpwstr/>
      </vt:variant>
      <vt:variant>
        <vt:lpwstr>_Toc417636944</vt:lpwstr>
      </vt:variant>
      <vt:variant>
        <vt:i4>1179705</vt:i4>
      </vt:variant>
      <vt:variant>
        <vt:i4>68</vt:i4>
      </vt:variant>
      <vt:variant>
        <vt:i4>0</vt:i4>
      </vt:variant>
      <vt:variant>
        <vt:i4>5</vt:i4>
      </vt:variant>
      <vt:variant>
        <vt:lpwstr/>
      </vt:variant>
      <vt:variant>
        <vt:lpwstr>_Toc417636943</vt:lpwstr>
      </vt:variant>
      <vt:variant>
        <vt:i4>1179705</vt:i4>
      </vt:variant>
      <vt:variant>
        <vt:i4>62</vt:i4>
      </vt:variant>
      <vt:variant>
        <vt:i4>0</vt:i4>
      </vt:variant>
      <vt:variant>
        <vt:i4>5</vt:i4>
      </vt:variant>
      <vt:variant>
        <vt:lpwstr/>
      </vt:variant>
      <vt:variant>
        <vt:lpwstr>_Toc417636942</vt:lpwstr>
      </vt:variant>
      <vt:variant>
        <vt:i4>1179705</vt:i4>
      </vt:variant>
      <vt:variant>
        <vt:i4>56</vt:i4>
      </vt:variant>
      <vt:variant>
        <vt:i4>0</vt:i4>
      </vt:variant>
      <vt:variant>
        <vt:i4>5</vt:i4>
      </vt:variant>
      <vt:variant>
        <vt:lpwstr/>
      </vt:variant>
      <vt:variant>
        <vt:lpwstr>_Toc417636941</vt:lpwstr>
      </vt:variant>
      <vt:variant>
        <vt:i4>1179705</vt:i4>
      </vt:variant>
      <vt:variant>
        <vt:i4>50</vt:i4>
      </vt:variant>
      <vt:variant>
        <vt:i4>0</vt:i4>
      </vt:variant>
      <vt:variant>
        <vt:i4>5</vt:i4>
      </vt:variant>
      <vt:variant>
        <vt:lpwstr/>
      </vt:variant>
      <vt:variant>
        <vt:lpwstr>_Toc417636940</vt:lpwstr>
      </vt:variant>
      <vt:variant>
        <vt:i4>1376313</vt:i4>
      </vt:variant>
      <vt:variant>
        <vt:i4>44</vt:i4>
      </vt:variant>
      <vt:variant>
        <vt:i4>0</vt:i4>
      </vt:variant>
      <vt:variant>
        <vt:i4>5</vt:i4>
      </vt:variant>
      <vt:variant>
        <vt:lpwstr/>
      </vt:variant>
      <vt:variant>
        <vt:lpwstr>_Toc417636939</vt:lpwstr>
      </vt:variant>
      <vt:variant>
        <vt:i4>1376313</vt:i4>
      </vt:variant>
      <vt:variant>
        <vt:i4>38</vt:i4>
      </vt:variant>
      <vt:variant>
        <vt:i4>0</vt:i4>
      </vt:variant>
      <vt:variant>
        <vt:i4>5</vt:i4>
      </vt:variant>
      <vt:variant>
        <vt:lpwstr/>
      </vt:variant>
      <vt:variant>
        <vt:lpwstr>_Toc417636938</vt:lpwstr>
      </vt:variant>
      <vt:variant>
        <vt:i4>1376313</vt:i4>
      </vt:variant>
      <vt:variant>
        <vt:i4>32</vt:i4>
      </vt:variant>
      <vt:variant>
        <vt:i4>0</vt:i4>
      </vt:variant>
      <vt:variant>
        <vt:i4>5</vt:i4>
      </vt:variant>
      <vt:variant>
        <vt:lpwstr/>
      </vt:variant>
      <vt:variant>
        <vt:lpwstr>_Toc417636937</vt:lpwstr>
      </vt:variant>
      <vt:variant>
        <vt:i4>1376313</vt:i4>
      </vt:variant>
      <vt:variant>
        <vt:i4>26</vt:i4>
      </vt:variant>
      <vt:variant>
        <vt:i4>0</vt:i4>
      </vt:variant>
      <vt:variant>
        <vt:i4>5</vt:i4>
      </vt:variant>
      <vt:variant>
        <vt:lpwstr/>
      </vt:variant>
      <vt:variant>
        <vt:lpwstr>_Toc417636936</vt:lpwstr>
      </vt:variant>
      <vt:variant>
        <vt:i4>1376313</vt:i4>
      </vt:variant>
      <vt:variant>
        <vt:i4>20</vt:i4>
      </vt:variant>
      <vt:variant>
        <vt:i4>0</vt:i4>
      </vt:variant>
      <vt:variant>
        <vt:i4>5</vt:i4>
      </vt:variant>
      <vt:variant>
        <vt:lpwstr/>
      </vt:variant>
      <vt:variant>
        <vt:lpwstr>_Toc417636935</vt:lpwstr>
      </vt:variant>
      <vt:variant>
        <vt:i4>1376313</vt:i4>
      </vt:variant>
      <vt:variant>
        <vt:i4>14</vt:i4>
      </vt:variant>
      <vt:variant>
        <vt:i4>0</vt:i4>
      </vt:variant>
      <vt:variant>
        <vt:i4>5</vt:i4>
      </vt:variant>
      <vt:variant>
        <vt:lpwstr/>
      </vt:variant>
      <vt:variant>
        <vt:lpwstr>_Toc417636934</vt:lpwstr>
      </vt:variant>
      <vt:variant>
        <vt:i4>1376313</vt:i4>
      </vt:variant>
      <vt:variant>
        <vt:i4>8</vt:i4>
      </vt:variant>
      <vt:variant>
        <vt:i4>0</vt:i4>
      </vt:variant>
      <vt:variant>
        <vt:i4>5</vt:i4>
      </vt:variant>
      <vt:variant>
        <vt:lpwstr/>
      </vt:variant>
      <vt:variant>
        <vt:lpwstr>_Toc417636933</vt:lpwstr>
      </vt:variant>
      <vt:variant>
        <vt:i4>70320171</vt:i4>
      </vt:variant>
      <vt:variant>
        <vt:i4>0</vt:i4>
      </vt:variant>
      <vt:variant>
        <vt:i4>0</vt:i4>
      </vt:variant>
      <vt:variant>
        <vt:i4>5</vt:i4>
      </vt:variant>
      <vt:variant>
        <vt:lpwstr>http://и-консалтинг.рф/</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НАПФ</dc:title>
  <dc:subject>НАПФ</dc:subject>
  <dc:creator>НАПФ</dc:creator>
  <cp:keywords>НАПФ</cp:keywords>
  <cp:lastModifiedBy>Александра</cp:lastModifiedBy>
  <cp:revision>28</cp:revision>
  <cp:lastPrinted>2026-08-04T05:39:00Z</cp:lastPrinted>
  <dcterms:created xsi:type="dcterms:W3CDTF">2026-07-29T08:32:00Z</dcterms:created>
  <dcterms:modified xsi:type="dcterms:W3CDTF">2026-08-04T05:39:00Z</dcterms:modified>
  <cp:category>НАПФ</cp:category>
  <cp:contentStatus>И-Консалтинг</cp:contentStatus>
</cp:coreProperties>
</file>